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E6" w:rsidRDefault="00573C9F" w:rsidP="007649E6">
      <w:pPr>
        <w:jc w:val="center"/>
        <w:rPr>
          <w:b/>
          <w:sz w:val="14"/>
          <w:szCs w:val="14"/>
          <w:u w:val="single"/>
        </w:rPr>
      </w:pPr>
      <w:r>
        <w:rPr>
          <w:noProof/>
        </w:rPr>
        <w:drawing>
          <wp:inline distT="0" distB="0" distL="0" distR="0">
            <wp:extent cx="1600200" cy="1600200"/>
            <wp:effectExtent l="0" t="0" r="0" b="0"/>
            <wp:docPr id="3" name="Picture 3" descr="X:\Foundation\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Foundation\LOGO\Foundatio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7649E6" w:rsidRDefault="007649E6" w:rsidP="007649E6">
      <w:pPr>
        <w:jc w:val="center"/>
        <w:rPr>
          <w:b/>
          <w:sz w:val="14"/>
          <w:szCs w:val="14"/>
          <w:u w:val="single"/>
        </w:rPr>
      </w:pPr>
    </w:p>
    <w:p w:rsidR="007649E6" w:rsidRPr="001D18EB" w:rsidRDefault="007649E6" w:rsidP="007649E6">
      <w:pPr>
        <w:jc w:val="center"/>
        <w:rPr>
          <w:rFonts w:asciiTheme="minorHAnsi" w:hAnsiTheme="minorHAnsi"/>
          <w:b/>
          <w:sz w:val="16"/>
          <w:szCs w:val="16"/>
          <w:u w:val="single"/>
        </w:rPr>
      </w:pPr>
    </w:p>
    <w:p w:rsidR="007649E6" w:rsidRPr="0090131E" w:rsidRDefault="00573C9F" w:rsidP="007649E6">
      <w:pPr>
        <w:jc w:val="center"/>
        <w:rPr>
          <w:rFonts w:asciiTheme="minorHAnsi" w:hAnsiTheme="minorHAnsi" w:cs="Arial"/>
          <w:b/>
          <w:sz w:val="28"/>
          <w:szCs w:val="28"/>
        </w:rPr>
      </w:pPr>
      <w:r w:rsidRPr="0090131E">
        <w:rPr>
          <w:rFonts w:asciiTheme="minorHAnsi" w:hAnsiTheme="minorHAnsi" w:cs="Arial"/>
          <w:b/>
          <w:sz w:val="28"/>
          <w:szCs w:val="28"/>
        </w:rPr>
        <w:t>Board of Directors</w:t>
      </w:r>
    </w:p>
    <w:p w:rsidR="007649E6" w:rsidRDefault="007649E6" w:rsidP="007649E6">
      <w:pPr>
        <w:jc w:val="center"/>
        <w:rPr>
          <w:b/>
          <w:sz w:val="14"/>
          <w:szCs w:val="14"/>
          <w:u w:val="single"/>
        </w:rPr>
      </w:pPr>
    </w:p>
    <w:p w:rsidR="0090131E" w:rsidRPr="0090131E" w:rsidRDefault="0090131E" w:rsidP="0090131E">
      <w:pPr>
        <w:jc w:val="center"/>
        <w:rPr>
          <w:rFonts w:ascii="Calibri" w:hAnsi="Calibri" w:cs="Aharoni"/>
          <w:b/>
          <w:sz w:val="22"/>
          <w:szCs w:val="22"/>
          <w:u w:val="single"/>
        </w:rPr>
      </w:pPr>
      <w:r w:rsidRPr="0090131E">
        <w:rPr>
          <w:rFonts w:ascii="Calibri" w:hAnsi="Calibri" w:cs="Aharoni"/>
          <w:b/>
          <w:sz w:val="22"/>
          <w:szCs w:val="22"/>
          <w:u w:val="single"/>
        </w:rPr>
        <w:t>President</w:t>
      </w:r>
    </w:p>
    <w:p w:rsidR="0090131E" w:rsidRPr="001D18EB" w:rsidRDefault="0090131E" w:rsidP="0090131E">
      <w:pPr>
        <w:jc w:val="center"/>
        <w:rPr>
          <w:rFonts w:asciiTheme="minorHAnsi" w:hAnsiTheme="minorHAnsi" w:cs="Aharoni"/>
          <w:b/>
          <w:sz w:val="22"/>
          <w:szCs w:val="22"/>
        </w:rPr>
      </w:pPr>
      <w:r w:rsidRPr="001D18EB">
        <w:rPr>
          <w:rFonts w:asciiTheme="minorHAnsi" w:hAnsiTheme="minorHAnsi" w:cs="Aharoni"/>
          <w:b/>
          <w:sz w:val="22"/>
          <w:szCs w:val="22"/>
        </w:rPr>
        <w:t>Geoff Badenoch</w:t>
      </w:r>
    </w:p>
    <w:p w:rsidR="0090131E" w:rsidRPr="00571938" w:rsidRDefault="0090131E" w:rsidP="0090131E">
      <w:pPr>
        <w:jc w:val="center"/>
        <w:rPr>
          <w:rFonts w:asciiTheme="minorHAnsi" w:hAnsiTheme="minorHAnsi" w:cs="Aharoni"/>
          <w:sz w:val="22"/>
          <w:szCs w:val="22"/>
        </w:rPr>
      </w:pPr>
    </w:p>
    <w:p w:rsidR="0090131E" w:rsidRPr="0090131E" w:rsidRDefault="0090131E" w:rsidP="0090131E">
      <w:pPr>
        <w:jc w:val="center"/>
        <w:rPr>
          <w:rFonts w:asciiTheme="minorHAnsi" w:hAnsiTheme="minorHAnsi" w:cs="Aharoni"/>
          <w:b/>
          <w:sz w:val="22"/>
          <w:szCs w:val="22"/>
          <w:u w:val="single"/>
        </w:rPr>
      </w:pPr>
      <w:r w:rsidRPr="0090131E">
        <w:rPr>
          <w:rFonts w:asciiTheme="minorHAnsi" w:hAnsiTheme="minorHAnsi" w:cs="Aharoni"/>
          <w:b/>
          <w:sz w:val="22"/>
          <w:szCs w:val="22"/>
          <w:u w:val="single"/>
        </w:rPr>
        <w:t>Vice President</w:t>
      </w:r>
    </w:p>
    <w:p w:rsidR="0090131E" w:rsidRDefault="0090131E" w:rsidP="0090131E">
      <w:pPr>
        <w:jc w:val="center"/>
        <w:rPr>
          <w:rFonts w:asciiTheme="minorHAnsi" w:hAnsiTheme="minorHAnsi" w:cs="Aharoni"/>
          <w:b/>
          <w:sz w:val="22"/>
          <w:szCs w:val="22"/>
        </w:rPr>
      </w:pPr>
      <w:r>
        <w:rPr>
          <w:rFonts w:asciiTheme="minorHAnsi" w:hAnsiTheme="minorHAnsi" w:cs="Aharoni"/>
          <w:b/>
          <w:sz w:val="22"/>
          <w:szCs w:val="22"/>
        </w:rPr>
        <w:t>Karen Snow</w:t>
      </w:r>
      <w:r>
        <w:rPr>
          <w:rFonts w:asciiTheme="minorHAnsi" w:hAnsiTheme="minorHAnsi" w:cs="Aharoni"/>
          <w:b/>
          <w:sz w:val="22"/>
          <w:szCs w:val="22"/>
        </w:rPr>
        <w:br/>
      </w:r>
    </w:p>
    <w:p w:rsidR="0090131E" w:rsidRPr="0090131E" w:rsidRDefault="0090131E" w:rsidP="0090131E">
      <w:pPr>
        <w:jc w:val="center"/>
        <w:rPr>
          <w:rFonts w:asciiTheme="minorHAnsi" w:hAnsiTheme="minorHAnsi" w:cs="Aharoni"/>
          <w:b/>
          <w:sz w:val="22"/>
          <w:szCs w:val="22"/>
          <w:u w:val="single"/>
        </w:rPr>
      </w:pPr>
      <w:r w:rsidRPr="0090131E">
        <w:rPr>
          <w:rFonts w:asciiTheme="minorHAnsi" w:hAnsiTheme="minorHAnsi" w:cs="Aharoni"/>
          <w:b/>
          <w:sz w:val="22"/>
          <w:szCs w:val="22"/>
          <w:u w:val="single"/>
        </w:rPr>
        <w:t>Secretary</w:t>
      </w:r>
    </w:p>
    <w:p w:rsidR="0090131E" w:rsidRDefault="0090131E" w:rsidP="0090131E">
      <w:pPr>
        <w:jc w:val="center"/>
        <w:rPr>
          <w:rFonts w:asciiTheme="minorHAnsi" w:hAnsiTheme="minorHAnsi" w:cs="Aharoni"/>
          <w:b/>
          <w:sz w:val="22"/>
          <w:szCs w:val="22"/>
        </w:rPr>
      </w:pPr>
      <w:r>
        <w:rPr>
          <w:rFonts w:asciiTheme="minorHAnsi" w:hAnsiTheme="minorHAnsi" w:cs="Aharoni"/>
          <w:b/>
          <w:sz w:val="22"/>
          <w:szCs w:val="22"/>
        </w:rPr>
        <w:t xml:space="preserve">Shannon </w:t>
      </w:r>
      <w:proofErr w:type="spellStart"/>
      <w:r>
        <w:rPr>
          <w:rFonts w:asciiTheme="minorHAnsi" w:hAnsiTheme="minorHAnsi" w:cs="Aharoni"/>
          <w:b/>
          <w:sz w:val="22"/>
          <w:szCs w:val="22"/>
        </w:rPr>
        <w:t>Furniss</w:t>
      </w:r>
      <w:proofErr w:type="spellEnd"/>
      <w:r>
        <w:rPr>
          <w:rFonts w:asciiTheme="minorHAnsi" w:hAnsiTheme="minorHAnsi" w:cs="Aharoni"/>
          <w:b/>
          <w:sz w:val="22"/>
          <w:szCs w:val="22"/>
        </w:rPr>
        <w:br/>
      </w:r>
    </w:p>
    <w:p w:rsidR="0090131E" w:rsidRDefault="0090131E" w:rsidP="0090131E">
      <w:pPr>
        <w:jc w:val="center"/>
        <w:rPr>
          <w:rFonts w:asciiTheme="minorHAnsi" w:hAnsiTheme="minorHAnsi" w:cs="Aharoni"/>
          <w:b/>
          <w:sz w:val="22"/>
          <w:szCs w:val="22"/>
        </w:rPr>
      </w:pPr>
      <w:r w:rsidRPr="0090131E">
        <w:rPr>
          <w:rFonts w:asciiTheme="minorHAnsi" w:hAnsiTheme="minorHAnsi" w:cs="Aharoni"/>
          <w:b/>
          <w:sz w:val="22"/>
          <w:szCs w:val="22"/>
          <w:u w:val="single"/>
        </w:rPr>
        <w:t>Treasurer</w:t>
      </w:r>
      <w:r>
        <w:rPr>
          <w:rFonts w:asciiTheme="minorHAnsi" w:hAnsiTheme="minorHAnsi" w:cs="Aharoni"/>
          <w:b/>
          <w:sz w:val="22"/>
          <w:szCs w:val="22"/>
        </w:rPr>
        <w:br/>
        <w:t>Josh Eder</w:t>
      </w:r>
    </w:p>
    <w:p w:rsidR="0090131E" w:rsidRPr="001D18EB" w:rsidRDefault="0090131E" w:rsidP="0090131E">
      <w:pPr>
        <w:jc w:val="center"/>
        <w:rPr>
          <w:rFonts w:asciiTheme="minorHAnsi" w:hAnsiTheme="minorHAnsi" w:cs="Aharoni"/>
          <w:b/>
          <w:sz w:val="22"/>
          <w:szCs w:val="22"/>
        </w:rPr>
      </w:pPr>
    </w:p>
    <w:p w:rsidR="0090131E" w:rsidRPr="0090131E" w:rsidRDefault="0090131E" w:rsidP="0090131E">
      <w:pPr>
        <w:jc w:val="center"/>
        <w:rPr>
          <w:rFonts w:ascii="Calibri" w:hAnsi="Calibri" w:cs="Aharoni"/>
          <w:b/>
          <w:sz w:val="22"/>
          <w:szCs w:val="22"/>
          <w:u w:val="single"/>
        </w:rPr>
      </w:pPr>
      <w:r w:rsidRPr="0090131E">
        <w:rPr>
          <w:rFonts w:ascii="Calibri" w:hAnsi="Calibri" w:cs="Aharoni"/>
          <w:b/>
          <w:sz w:val="22"/>
          <w:szCs w:val="22"/>
          <w:u w:val="single"/>
        </w:rPr>
        <w:t>Past President</w:t>
      </w:r>
    </w:p>
    <w:p w:rsidR="0090131E" w:rsidRPr="001D18EB" w:rsidRDefault="0090131E" w:rsidP="0090131E">
      <w:pPr>
        <w:jc w:val="center"/>
        <w:rPr>
          <w:rFonts w:ascii="Calibri" w:hAnsi="Calibri" w:cs="Aharoni"/>
          <w:b/>
          <w:sz w:val="22"/>
          <w:szCs w:val="22"/>
        </w:rPr>
      </w:pPr>
      <w:r w:rsidRPr="001D18EB">
        <w:rPr>
          <w:rFonts w:ascii="Calibri" w:hAnsi="Calibri" w:cs="Aharoni"/>
          <w:b/>
          <w:sz w:val="22"/>
          <w:szCs w:val="22"/>
        </w:rPr>
        <w:t xml:space="preserve">Colleen </w:t>
      </w:r>
      <w:proofErr w:type="spellStart"/>
      <w:r w:rsidRPr="001D18EB">
        <w:rPr>
          <w:rFonts w:ascii="Calibri" w:hAnsi="Calibri" w:cs="Aharoni"/>
          <w:b/>
          <w:sz w:val="22"/>
          <w:szCs w:val="22"/>
        </w:rPr>
        <w:t>Rudio</w:t>
      </w:r>
      <w:proofErr w:type="spellEnd"/>
    </w:p>
    <w:p w:rsidR="0090131E" w:rsidRDefault="0090131E" w:rsidP="0090131E">
      <w:pPr>
        <w:rPr>
          <w:rFonts w:asciiTheme="minorHAnsi" w:hAnsiTheme="minorHAnsi" w:cs="Aharoni"/>
          <w:b/>
          <w:sz w:val="22"/>
          <w:szCs w:val="22"/>
        </w:rPr>
      </w:pPr>
    </w:p>
    <w:p w:rsidR="0090131E" w:rsidRDefault="0090131E" w:rsidP="007649E6">
      <w:pPr>
        <w:jc w:val="center"/>
        <w:rPr>
          <w:rFonts w:asciiTheme="minorHAnsi" w:hAnsiTheme="minorHAnsi" w:cs="Aharoni"/>
          <w:b/>
          <w:sz w:val="22"/>
          <w:szCs w:val="22"/>
        </w:rPr>
      </w:pPr>
      <w:r>
        <w:rPr>
          <w:rFonts w:asciiTheme="minorHAnsi" w:hAnsiTheme="minorHAnsi" w:cs="Aharoni"/>
          <w:b/>
          <w:sz w:val="22"/>
          <w:szCs w:val="22"/>
        </w:rPr>
        <w:t>Laura Brehm</w:t>
      </w:r>
    </w:p>
    <w:p w:rsidR="0090131E" w:rsidRPr="001D18EB" w:rsidRDefault="0090131E" w:rsidP="007649E6">
      <w:pPr>
        <w:jc w:val="center"/>
        <w:rPr>
          <w:rFonts w:asciiTheme="minorHAnsi" w:hAnsiTheme="minorHAnsi" w:cs="Aharoni"/>
          <w:b/>
          <w:sz w:val="22"/>
          <w:szCs w:val="22"/>
        </w:rPr>
      </w:pPr>
    </w:p>
    <w:p w:rsidR="0090131E" w:rsidRPr="001D18EB" w:rsidRDefault="0090131E" w:rsidP="0090131E">
      <w:pPr>
        <w:jc w:val="center"/>
        <w:rPr>
          <w:rFonts w:asciiTheme="minorHAnsi" w:hAnsiTheme="minorHAnsi" w:cs="Aharoni"/>
          <w:b/>
          <w:sz w:val="22"/>
          <w:szCs w:val="22"/>
        </w:rPr>
      </w:pPr>
      <w:r w:rsidRPr="001D18EB">
        <w:rPr>
          <w:rFonts w:asciiTheme="minorHAnsi" w:hAnsiTheme="minorHAnsi" w:cs="Aharoni"/>
          <w:b/>
          <w:sz w:val="22"/>
          <w:szCs w:val="22"/>
        </w:rPr>
        <w:t>Dan Cederberg</w:t>
      </w:r>
    </w:p>
    <w:p w:rsidR="007649E6" w:rsidRPr="001D18EB" w:rsidRDefault="007649E6" w:rsidP="007649E6">
      <w:pPr>
        <w:jc w:val="center"/>
        <w:rPr>
          <w:rFonts w:asciiTheme="minorHAnsi" w:hAnsiTheme="minorHAnsi" w:cs="Aharoni"/>
          <w:b/>
          <w:sz w:val="22"/>
          <w:szCs w:val="22"/>
        </w:rPr>
      </w:pPr>
    </w:p>
    <w:p w:rsidR="007649E6" w:rsidRPr="001D18EB" w:rsidRDefault="00573C9F" w:rsidP="007649E6">
      <w:pPr>
        <w:jc w:val="center"/>
        <w:rPr>
          <w:rFonts w:asciiTheme="minorHAnsi" w:hAnsiTheme="minorHAnsi" w:cs="Aharoni"/>
          <w:b/>
          <w:sz w:val="22"/>
          <w:szCs w:val="22"/>
        </w:rPr>
      </w:pPr>
      <w:r w:rsidRPr="001D18EB">
        <w:rPr>
          <w:rFonts w:asciiTheme="minorHAnsi" w:hAnsiTheme="minorHAnsi" w:cs="Aharoni"/>
          <w:b/>
          <w:sz w:val="22"/>
          <w:szCs w:val="22"/>
        </w:rPr>
        <w:t xml:space="preserve">Eric </w:t>
      </w:r>
      <w:proofErr w:type="spellStart"/>
      <w:r w:rsidRPr="001D18EB">
        <w:rPr>
          <w:rFonts w:asciiTheme="minorHAnsi" w:hAnsiTheme="minorHAnsi" w:cs="Aharoni"/>
          <w:b/>
          <w:sz w:val="22"/>
          <w:szCs w:val="22"/>
        </w:rPr>
        <w:t>Elander</w:t>
      </w:r>
      <w:proofErr w:type="spellEnd"/>
    </w:p>
    <w:p w:rsidR="0090131E" w:rsidRDefault="0090131E" w:rsidP="007649E6">
      <w:pPr>
        <w:jc w:val="center"/>
        <w:rPr>
          <w:rFonts w:asciiTheme="minorHAnsi" w:hAnsiTheme="minorHAnsi" w:cs="Aharoni"/>
          <w:b/>
          <w:sz w:val="22"/>
          <w:szCs w:val="22"/>
        </w:rPr>
      </w:pPr>
    </w:p>
    <w:p w:rsidR="007649E6" w:rsidRPr="001D18EB" w:rsidRDefault="00573C9F" w:rsidP="007649E6">
      <w:pPr>
        <w:jc w:val="center"/>
        <w:rPr>
          <w:rFonts w:asciiTheme="minorHAnsi" w:hAnsiTheme="minorHAnsi" w:cs="Aharoni"/>
          <w:b/>
          <w:sz w:val="22"/>
          <w:szCs w:val="22"/>
        </w:rPr>
      </w:pPr>
      <w:r w:rsidRPr="001D18EB">
        <w:rPr>
          <w:rFonts w:asciiTheme="minorHAnsi" w:hAnsiTheme="minorHAnsi" w:cs="Aharoni"/>
          <w:b/>
          <w:sz w:val="22"/>
          <w:szCs w:val="22"/>
        </w:rPr>
        <w:t xml:space="preserve">Linda </w:t>
      </w:r>
      <w:proofErr w:type="spellStart"/>
      <w:r w:rsidRPr="001D18EB">
        <w:rPr>
          <w:rFonts w:asciiTheme="minorHAnsi" w:hAnsiTheme="minorHAnsi" w:cs="Aharoni"/>
          <w:b/>
          <w:sz w:val="22"/>
          <w:szCs w:val="22"/>
        </w:rPr>
        <w:t>Talbott</w:t>
      </w:r>
      <w:proofErr w:type="spellEnd"/>
    </w:p>
    <w:p w:rsidR="007649E6" w:rsidRDefault="007649E6" w:rsidP="007649E6">
      <w:pPr>
        <w:spacing w:line="360" w:lineRule="auto"/>
        <w:rPr>
          <w:rFonts w:ascii="Arial" w:hAnsi="Arial" w:cs="Arial"/>
          <w:sz w:val="20"/>
          <w:szCs w:val="20"/>
        </w:rPr>
      </w:pPr>
    </w:p>
    <w:p w:rsidR="0090131E" w:rsidRDefault="0090131E" w:rsidP="007649E6">
      <w:pPr>
        <w:spacing w:line="360" w:lineRule="auto"/>
        <w:rPr>
          <w:rFonts w:ascii="Arial" w:hAnsi="Arial" w:cs="Arial"/>
          <w:sz w:val="20"/>
          <w:szCs w:val="20"/>
        </w:rPr>
      </w:pPr>
    </w:p>
    <w:p w:rsidR="0090131E" w:rsidRDefault="0090131E" w:rsidP="007649E6">
      <w:pPr>
        <w:spacing w:line="360" w:lineRule="auto"/>
        <w:rPr>
          <w:rFonts w:ascii="Arial" w:hAnsi="Arial" w:cs="Arial"/>
          <w:sz w:val="20"/>
          <w:szCs w:val="20"/>
        </w:rPr>
      </w:pPr>
    </w:p>
    <w:p w:rsidR="007649E6" w:rsidRPr="0090131E" w:rsidRDefault="00573C9F" w:rsidP="007649E6">
      <w:pPr>
        <w:spacing w:line="360" w:lineRule="auto"/>
        <w:jc w:val="center"/>
        <w:rPr>
          <w:rFonts w:ascii="Arial" w:hAnsi="Arial" w:cs="Arial"/>
          <w:b/>
        </w:rPr>
      </w:pPr>
      <w:r w:rsidRPr="0090131E">
        <w:rPr>
          <w:rFonts w:ascii="Arial" w:hAnsi="Arial" w:cs="Arial"/>
          <w:b/>
        </w:rPr>
        <w:t>Staff</w:t>
      </w:r>
    </w:p>
    <w:p w:rsidR="007649E6" w:rsidRPr="001D18EB" w:rsidRDefault="00573C9F" w:rsidP="007649E6">
      <w:pPr>
        <w:jc w:val="center"/>
        <w:rPr>
          <w:rFonts w:asciiTheme="minorHAnsi" w:hAnsiTheme="minorHAnsi" w:cs="Arial"/>
          <w:b/>
          <w:sz w:val="22"/>
          <w:szCs w:val="22"/>
        </w:rPr>
      </w:pPr>
      <w:r w:rsidRPr="001D18EB">
        <w:rPr>
          <w:rFonts w:asciiTheme="minorHAnsi" w:hAnsiTheme="minorHAnsi" w:cs="Arial"/>
          <w:b/>
          <w:sz w:val="22"/>
          <w:szCs w:val="22"/>
        </w:rPr>
        <w:t>Linda McCarthy</w:t>
      </w:r>
    </w:p>
    <w:p w:rsidR="007649E6" w:rsidRDefault="00573C9F" w:rsidP="007649E6">
      <w:pPr>
        <w:jc w:val="center"/>
        <w:rPr>
          <w:rFonts w:asciiTheme="minorHAnsi" w:hAnsiTheme="minorHAnsi" w:cs="Arial"/>
          <w:sz w:val="22"/>
          <w:szCs w:val="22"/>
        </w:rPr>
      </w:pPr>
      <w:r w:rsidRPr="001D18EB">
        <w:rPr>
          <w:rFonts w:asciiTheme="minorHAnsi" w:hAnsiTheme="minorHAnsi" w:cs="Arial"/>
          <w:sz w:val="22"/>
          <w:szCs w:val="22"/>
        </w:rPr>
        <w:t>Executive Director</w:t>
      </w:r>
    </w:p>
    <w:p w:rsidR="007649E6" w:rsidRDefault="007649E6" w:rsidP="007649E6">
      <w:pPr>
        <w:jc w:val="center"/>
        <w:rPr>
          <w:rFonts w:asciiTheme="minorHAnsi" w:hAnsiTheme="minorHAnsi" w:cs="Arial"/>
          <w:sz w:val="22"/>
          <w:szCs w:val="22"/>
        </w:rPr>
      </w:pPr>
    </w:p>
    <w:p w:rsidR="007649E6" w:rsidRPr="001D18EB" w:rsidRDefault="00573C9F" w:rsidP="007649E6">
      <w:pPr>
        <w:jc w:val="center"/>
        <w:rPr>
          <w:rFonts w:asciiTheme="minorHAnsi" w:hAnsiTheme="minorHAnsi" w:cs="Arial"/>
          <w:b/>
          <w:sz w:val="22"/>
          <w:szCs w:val="22"/>
        </w:rPr>
      </w:pPr>
      <w:r w:rsidRPr="001D18EB">
        <w:rPr>
          <w:rFonts w:asciiTheme="minorHAnsi" w:hAnsiTheme="minorHAnsi" w:cs="Arial"/>
          <w:b/>
          <w:sz w:val="22"/>
          <w:szCs w:val="22"/>
        </w:rPr>
        <w:t>Robert Giblin</w:t>
      </w:r>
    </w:p>
    <w:p w:rsidR="007649E6" w:rsidRDefault="00444495" w:rsidP="007649E6">
      <w:pPr>
        <w:jc w:val="center"/>
        <w:rPr>
          <w:rFonts w:asciiTheme="minorHAnsi" w:hAnsiTheme="minorHAnsi" w:cs="Arial"/>
          <w:sz w:val="22"/>
          <w:szCs w:val="22"/>
        </w:rPr>
      </w:pPr>
      <w:r>
        <w:rPr>
          <w:rFonts w:asciiTheme="minorHAnsi" w:hAnsiTheme="minorHAnsi" w:cs="Arial"/>
          <w:sz w:val="22"/>
          <w:szCs w:val="22"/>
        </w:rPr>
        <w:t xml:space="preserve">Finance </w:t>
      </w:r>
      <w:r w:rsidR="0090131E">
        <w:rPr>
          <w:rFonts w:asciiTheme="minorHAnsi" w:hAnsiTheme="minorHAnsi" w:cs="Arial"/>
          <w:sz w:val="22"/>
          <w:szCs w:val="22"/>
        </w:rPr>
        <w:t>&amp;</w:t>
      </w:r>
      <w:r>
        <w:rPr>
          <w:rFonts w:asciiTheme="minorHAnsi" w:hAnsiTheme="minorHAnsi" w:cs="Arial"/>
          <w:sz w:val="22"/>
          <w:szCs w:val="22"/>
        </w:rPr>
        <w:t xml:space="preserve"> Administration</w:t>
      </w:r>
    </w:p>
    <w:p w:rsidR="007649E6" w:rsidRDefault="007649E6" w:rsidP="007649E6">
      <w:pPr>
        <w:jc w:val="center"/>
        <w:rPr>
          <w:rFonts w:asciiTheme="minorHAnsi" w:hAnsiTheme="minorHAnsi" w:cs="Arial"/>
          <w:sz w:val="22"/>
          <w:szCs w:val="22"/>
        </w:rPr>
      </w:pPr>
    </w:p>
    <w:p w:rsidR="007649E6" w:rsidRPr="001D18EB" w:rsidRDefault="0090131E" w:rsidP="007649E6">
      <w:pPr>
        <w:jc w:val="center"/>
        <w:rPr>
          <w:rFonts w:asciiTheme="minorHAnsi" w:hAnsiTheme="minorHAnsi" w:cs="Arial"/>
          <w:b/>
          <w:sz w:val="22"/>
          <w:szCs w:val="22"/>
        </w:rPr>
      </w:pPr>
      <w:r>
        <w:rPr>
          <w:rFonts w:asciiTheme="minorHAnsi" w:hAnsiTheme="minorHAnsi" w:cs="Arial"/>
          <w:b/>
          <w:sz w:val="22"/>
          <w:szCs w:val="22"/>
        </w:rPr>
        <w:t>Will Greenway</w:t>
      </w:r>
    </w:p>
    <w:p w:rsidR="007649E6" w:rsidRDefault="00573C9F" w:rsidP="007649E6">
      <w:pPr>
        <w:jc w:val="center"/>
        <w:rPr>
          <w:rFonts w:asciiTheme="minorHAnsi" w:hAnsiTheme="minorHAnsi" w:cs="Arial"/>
          <w:sz w:val="22"/>
          <w:szCs w:val="22"/>
        </w:rPr>
      </w:pPr>
      <w:r w:rsidRPr="00E55C34">
        <w:rPr>
          <w:rFonts w:asciiTheme="minorHAnsi" w:hAnsiTheme="minorHAnsi" w:cs="Arial"/>
          <w:sz w:val="22"/>
          <w:szCs w:val="22"/>
        </w:rPr>
        <w:t xml:space="preserve">Community Development </w:t>
      </w:r>
    </w:p>
    <w:p w:rsidR="007649E6" w:rsidRDefault="007649E6" w:rsidP="007649E6">
      <w:pPr>
        <w:spacing w:line="360" w:lineRule="auto"/>
        <w:rPr>
          <w:rFonts w:ascii="Arial" w:hAnsi="Arial" w:cs="Arial"/>
          <w:sz w:val="20"/>
          <w:szCs w:val="20"/>
        </w:rPr>
      </w:pPr>
    </w:p>
    <w:p w:rsidR="007649E6" w:rsidRDefault="007649E6" w:rsidP="007649E6">
      <w:pPr>
        <w:spacing w:line="15" w:lineRule="atLeast"/>
        <w:jc w:val="center"/>
        <w:rPr>
          <w:rFonts w:ascii="Arial" w:hAnsi="Arial" w:cs="Arial"/>
          <w:sz w:val="16"/>
          <w:szCs w:val="12"/>
        </w:rPr>
      </w:pPr>
    </w:p>
    <w:p w:rsidR="007649E6" w:rsidRPr="001D18EB" w:rsidRDefault="00573C9F" w:rsidP="007649E6">
      <w:pPr>
        <w:spacing w:line="15" w:lineRule="atLeast"/>
        <w:jc w:val="center"/>
        <w:rPr>
          <w:rFonts w:asciiTheme="minorHAnsi" w:hAnsiTheme="minorHAnsi" w:cs="Arial"/>
          <w:sz w:val="20"/>
          <w:szCs w:val="20"/>
        </w:rPr>
      </w:pPr>
      <w:r w:rsidRPr="001D18EB">
        <w:rPr>
          <w:rFonts w:asciiTheme="minorHAnsi" w:hAnsiTheme="minorHAnsi" w:cs="Arial"/>
          <w:b/>
          <w:sz w:val="18"/>
          <w:szCs w:val="18"/>
        </w:rPr>
        <w:t>Missoula Downtown Foundation</w:t>
      </w:r>
      <w:r w:rsidRPr="001D18EB">
        <w:rPr>
          <w:rFonts w:asciiTheme="minorHAnsi" w:hAnsiTheme="minorHAnsi" w:cs="Arial"/>
          <w:sz w:val="22"/>
          <w:szCs w:val="22"/>
        </w:rPr>
        <w:br/>
      </w:r>
      <w:r w:rsidRPr="001D18EB">
        <w:rPr>
          <w:rFonts w:asciiTheme="minorHAnsi" w:hAnsiTheme="minorHAnsi" w:cs="Arial"/>
          <w:sz w:val="20"/>
          <w:szCs w:val="20"/>
        </w:rPr>
        <w:t>218 East Main St., Suite C</w:t>
      </w:r>
    </w:p>
    <w:p w:rsidR="007649E6" w:rsidRPr="001D18EB" w:rsidRDefault="00573C9F" w:rsidP="007649E6">
      <w:pPr>
        <w:spacing w:line="15" w:lineRule="atLeast"/>
        <w:jc w:val="center"/>
        <w:rPr>
          <w:rFonts w:asciiTheme="minorHAnsi" w:hAnsiTheme="minorHAnsi" w:cs="Arial"/>
          <w:sz w:val="20"/>
          <w:szCs w:val="20"/>
        </w:rPr>
      </w:pPr>
      <w:r w:rsidRPr="001D18EB">
        <w:rPr>
          <w:rFonts w:asciiTheme="minorHAnsi" w:hAnsiTheme="minorHAnsi" w:cs="Arial"/>
          <w:sz w:val="20"/>
          <w:szCs w:val="20"/>
        </w:rPr>
        <w:t>Missoula, MT  59802</w:t>
      </w:r>
    </w:p>
    <w:p w:rsidR="0090131E" w:rsidRDefault="00573C9F" w:rsidP="0090131E">
      <w:pPr>
        <w:spacing w:line="15" w:lineRule="atLeast"/>
        <w:jc w:val="center"/>
        <w:rPr>
          <w:rFonts w:asciiTheme="minorHAnsi" w:hAnsiTheme="minorHAnsi" w:cs="Arial"/>
          <w:sz w:val="20"/>
          <w:szCs w:val="20"/>
        </w:rPr>
      </w:pPr>
      <w:r w:rsidRPr="001D18EB">
        <w:rPr>
          <w:rFonts w:asciiTheme="minorHAnsi" w:hAnsiTheme="minorHAnsi" w:cs="Arial"/>
          <w:sz w:val="20"/>
          <w:szCs w:val="20"/>
        </w:rPr>
        <w:t>Phone: 406-543-4238</w:t>
      </w:r>
    </w:p>
    <w:p w:rsidR="007649E6" w:rsidRDefault="00D57E6C" w:rsidP="0090131E">
      <w:pPr>
        <w:spacing w:line="15" w:lineRule="atLeast"/>
        <w:jc w:val="center"/>
        <w:rPr>
          <w:rFonts w:asciiTheme="minorHAnsi" w:hAnsiTheme="minorHAnsi" w:cs="Arial"/>
          <w:sz w:val="20"/>
          <w:szCs w:val="20"/>
        </w:rPr>
      </w:pPr>
      <w:hyperlink r:id="rId7" w:history="1">
        <w:r w:rsidR="0090131E" w:rsidRPr="00420589">
          <w:rPr>
            <w:rStyle w:val="Hyperlink"/>
            <w:rFonts w:asciiTheme="minorHAnsi" w:hAnsiTheme="minorHAnsi" w:cs="Arial"/>
            <w:sz w:val="20"/>
            <w:szCs w:val="20"/>
          </w:rPr>
          <w:t>www.missouladowntown.com</w:t>
        </w:r>
      </w:hyperlink>
    </w:p>
    <w:p w:rsidR="0090131E" w:rsidRDefault="00D57E6C" w:rsidP="0090131E">
      <w:pPr>
        <w:spacing w:line="15" w:lineRule="atLeast"/>
        <w:jc w:val="center"/>
        <w:rPr>
          <w:rFonts w:asciiTheme="minorHAnsi" w:hAnsiTheme="minorHAnsi" w:cs="Arial"/>
          <w:sz w:val="20"/>
          <w:szCs w:val="20"/>
        </w:rPr>
      </w:pPr>
      <w:hyperlink r:id="rId8" w:history="1">
        <w:r w:rsidR="0090131E" w:rsidRPr="00420589">
          <w:rPr>
            <w:rStyle w:val="Hyperlink"/>
            <w:rFonts w:asciiTheme="minorHAnsi" w:hAnsiTheme="minorHAnsi" w:cs="Arial"/>
            <w:sz w:val="20"/>
            <w:szCs w:val="20"/>
          </w:rPr>
          <w:t>Will@missouladowntown.com</w:t>
        </w:r>
      </w:hyperlink>
    </w:p>
    <w:p w:rsidR="0090131E" w:rsidRPr="0090131E" w:rsidRDefault="0090131E" w:rsidP="0090131E">
      <w:pPr>
        <w:spacing w:line="15" w:lineRule="atLeast"/>
        <w:jc w:val="center"/>
        <w:rPr>
          <w:rFonts w:asciiTheme="minorHAnsi" w:hAnsiTheme="minorHAnsi" w:cs="Arial"/>
          <w:sz w:val="20"/>
          <w:szCs w:val="20"/>
        </w:rPr>
      </w:pPr>
    </w:p>
    <w:p w:rsidR="007649E6" w:rsidRPr="005229CF" w:rsidRDefault="007649E6" w:rsidP="007649E6">
      <w:pPr>
        <w:pStyle w:val="BodyText"/>
        <w:spacing w:line="160" w:lineRule="exact"/>
        <w:jc w:val="center"/>
        <w:rPr>
          <w:color w:val="548DD4"/>
          <w:sz w:val="12"/>
          <w:szCs w:val="12"/>
        </w:rPr>
      </w:pPr>
    </w:p>
    <w:p w:rsidR="007649E6" w:rsidRDefault="00D57E6C" w:rsidP="007649E6">
      <w:pPr>
        <w:spacing w:line="15" w:lineRule="atLeast"/>
        <w:ind w:right="353"/>
        <w:rPr>
          <w:rFonts w:asciiTheme="minorHAnsi" w:hAnsiTheme="minorHAnsi"/>
        </w:rPr>
      </w:pPr>
      <w:r>
        <w:rPr>
          <w:rFonts w:asciiTheme="minorHAnsi" w:hAnsiTheme="minorHAnsi"/>
        </w:rPr>
        <w:t>Local/state</w:t>
      </w:r>
    </w:p>
    <w:p w:rsidR="00D57E6C" w:rsidRDefault="00D57E6C" w:rsidP="007649E6">
      <w:pPr>
        <w:spacing w:line="15" w:lineRule="atLeast"/>
        <w:ind w:right="353"/>
        <w:rPr>
          <w:rFonts w:asciiTheme="minorHAnsi" w:hAnsiTheme="minorHAnsi"/>
        </w:rPr>
      </w:pPr>
      <w:r>
        <w:rPr>
          <w:rFonts w:asciiTheme="minorHAnsi" w:hAnsiTheme="minorHAnsi"/>
        </w:rPr>
        <w:t>October 28, 2016</w:t>
      </w:r>
    </w:p>
    <w:p w:rsidR="00C63267" w:rsidRDefault="00C63267" w:rsidP="007649E6">
      <w:pPr>
        <w:spacing w:line="15" w:lineRule="atLeast"/>
        <w:ind w:right="353"/>
        <w:rPr>
          <w:rFonts w:asciiTheme="minorHAnsi" w:hAnsiTheme="minorHAnsi"/>
        </w:rPr>
      </w:pPr>
    </w:p>
    <w:p w:rsidR="00D57E6C" w:rsidRDefault="00D57E6C" w:rsidP="007649E6">
      <w:pPr>
        <w:spacing w:line="15" w:lineRule="atLeast"/>
        <w:ind w:right="353"/>
        <w:rPr>
          <w:rFonts w:asciiTheme="minorHAnsi" w:hAnsiTheme="minorHAnsi"/>
        </w:rPr>
      </w:pPr>
    </w:p>
    <w:p w:rsidR="00C63267" w:rsidRDefault="00D57E6C" w:rsidP="00D57E6C">
      <w:pPr>
        <w:spacing w:line="15" w:lineRule="atLeast"/>
        <w:ind w:right="353"/>
        <w:jc w:val="center"/>
        <w:rPr>
          <w:rFonts w:asciiTheme="minorHAnsi" w:hAnsiTheme="minorHAnsi"/>
          <w:b/>
          <w:sz w:val="26"/>
          <w:szCs w:val="26"/>
        </w:rPr>
      </w:pPr>
      <w:r w:rsidRPr="00D57E6C">
        <w:rPr>
          <w:rFonts w:asciiTheme="minorHAnsi" w:hAnsiTheme="minorHAnsi"/>
          <w:b/>
          <w:sz w:val="26"/>
          <w:szCs w:val="26"/>
        </w:rPr>
        <w:t>IMPORTANT UPDATE ON RECENT NEWS</w:t>
      </w:r>
      <w:r>
        <w:rPr>
          <w:rFonts w:asciiTheme="minorHAnsi" w:hAnsiTheme="minorHAnsi"/>
          <w:b/>
          <w:sz w:val="26"/>
          <w:szCs w:val="26"/>
        </w:rPr>
        <w:t xml:space="preserve">: </w:t>
      </w:r>
      <w:bookmarkStart w:id="0" w:name="_GoBack"/>
      <w:bookmarkEnd w:id="0"/>
    </w:p>
    <w:p w:rsidR="00C63267" w:rsidRDefault="00C63267" w:rsidP="00D57E6C">
      <w:pPr>
        <w:spacing w:line="15" w:lineRule="atLeast"/>
        <w:ind w:right="353"/>
        <w:jc w:val="center"/>
        <w:rPr>
          <w:rFonts w:asciiTheme="minorHAnsi" w:hAnsiTheme="minorHAnsi"/>
          <w:b/>
          <w:sz w:val="26"/>
          <w:szCs w:val="26"/>
        </w:rPr>
      </w:pPr>
    </w:p>
    <w:p w:rsidR="00C63267" w:rsidRDefault="00C63267" w:rsidP="00D57E6C">
      <w:pPr>
        <w:spacing w:line="15" w:lineRule="atLeast"/>
        <w:ind w:right="353"/>
        <w:jc w:val="center"/>
        <w:rPr>
          <w:rFonts w:asciiTheme="minorHAnsi" w:hAnsiTheme="minorHAnsi"/>
          <w:b/>
          <w:sz w:val="26"/>
          <w:szCs w:val="26"/>
        </w:rPr>
      </w:pPr>
      <w:r>
        <w:rPr>
          <w:rFonts w:asciiTheme="minorHAnsi" w:hAnsiTheme="minorHAnsi"/>
          <w:b/>
          <w:sz w:val="26"/>
          <w:szCs w:val="26"/>
        </w:rPr>
        <w:t xml:space="preserve">HISTORIC </w:t>
      </w:r>
      <w:r w:rsidR="00D57E6C">
        <w:rPr>
          <w:rFonts w:asciiTheme="minorHAnsi" w:hAnsiTheme="minorHAnsi"/>
          <w:b/>
          <w:sz w:val="26"/>
          <w:szCs w:val="26"/>
        </w:rPr>
        <w:t>PARKING METERS</w:t>
      </w:r>
      <w:r>
        <w:rPr>
          <w:rFonts w:asciiTheme="minorHAnsi" w:hAnsiTheme="minorHAnsi"/>
          <w:b/>
          <w:sz w:val="26"/>
          <w:szCs w:val="26"/>
        </w:rPr>
        <w:t xml:space="preserve"> FOR SALE AT </w:t>
      </w:r>
      <w:r>
        <w:rPr>
          <w:rFonts w:asciiTheme="minorHAnsi" w:hAnsiTheme="minorHAnsi"/>
          <w:b/>
          <w:sz w:val="26"/>
          <w:szCs w:val="26"/>
        </w:rPr>
        <w:br/>
        <w:t xml:space="preserve">DOWNTOWN MISSOULA PARTNERSHIP OFFICE, </w:t>
      </w:r>
    </w:p>
    <w:p w:rsidR="00D57E6C" w:rsidRPr="00D57E6C" w:rsidRDefault="00C63267" w:rsidP="00D57E6C">
      <w:pPr>
        <w:spacing w:line="15" w:lineRule="atLeast"/>
        <w:ind w:right="353"/>
        <w:jc w:val="center"/>
        <w:rPr>
          <w:rFonts w:asciiTheme="minorHAnsi" w:hAnsiTheme="minorHAnsi"/>
          <w:b/>
          <w:sz w:val="26"/>
          <w:szCs w:val="26"/>
        </w:rPr>
      </w:pPr>
      <w:r>
        <w:rPr>
          <w:rFonts w:asciiTheme="minorHAnsi" w:hAnsiTheme="minorHAnsi"/>
          <w:b/>
          <w:sz w:val="26"/>
          <w:szCs w:val="26"/>
        </w:rPr>
        <w:t>NOT AT THE MISSOULA PARKING COMMISSION OR CITY HALL</w:t>
      </w:r>
    </w:p>
    <w:p w:rsidR="00D57E6C" w:rsidRDefault="00D57E6C" w:rsidP="007649E6">
      <w:pPr>
        <w:spacing w:line="15" w:lineRule="atLeast"/>
        <w:ind w:right="353"/>
        <w:rPr>
          <w:rFonts w:asciiTheme="minorHAnsi" w:hAnsiTheme="minorHAnsi"/>
        </w:rPr>
      </w:pPr>
    </w:p>
    <w:p w:rsidR="00C63267" w:rsidRDefault="00C63267" w:rsidP="007649E6">
      <w:pPr>
        <w:spacing w:line="15" w:lineRule="atLeast"/>
        <w:ind w:right="353"/>
        <w:rPr>
          <w:rFonts w:asciiTheme="minorHAnsi" w:hAnsiTheme="minorHAnsi"/>
        </w:rPr>
      </w:pPr>
    </w:p>
    <w:p w:rsidR="00D57E6C" w:rsidRDefault="00D57E6C" w:rsidP="007649E6">
      <w:pPr>
        <w:spacing w:line="15" w:lineRule="atLeast"/>
        <w:ind w:right="353"/>
        <w:rPr>
          <w:rFonts w:asciiTheme="minorHAnsi" w:hAnsiTheme="minorHAnsi"/>
        </w:rPr>
      </w:pPr>
      <w:r>
        <w:rPr>
          <w:rFonts w:asciiTheme="minorHAnsi" w:hAnsiTheme="minorHAnsi"/>
        </w:rPr>
        <w:t xml:space="preserve">The historic Downtown Missoula parking meters are available for sale at the Downtown Missoula Partnership office at 218 East Main. They are not available at the Missoula Parking Commission or the City of Missoula. </w:t>
      </w:r>
      <w:r>
        <w:rPr>
          <w:rFonts w:asciiTheme="minorHAnsi" w:hAnsiTheme="minorHAnsi"/>
        </w:rPr>
        <w:br/>
      </w:r>
    </w:p>
    <w:p w:rsidR="00D57E6C" w:rsidRDefault="00D57E6C" w:rsidP="007649E6">
      <w:pPr>
        <w:spacing w:line="15" w:lineRule="atLeast"/>
        <w:ind w:right="353"/>
        <w:rPr>
          <w:rFonts w:asciiTheme="minorHAnsi" w:hAnsiTheme="minorHAnsi"/>
        </w:rPr>
      </w:pPr>
      <w:r>
        <w:rPr>
          <w:rFonts w:asciiTheme="minorHAnsi" w:hAnsiTheme="minorHAnsi"/>
        </w:rPr>
        <w:t xml:space="preserve">The Downtown Missoula Partnership office is open Monday through Friday 8am-5pm. Folks can acquire more information in a variety of ways: </w:t>
      </w:r>
    </w:p>
    <w:p w:rsidR="00D57E6C" w:rsidRDefault="00D57E6C" w:rsidP="007649E6">
      <w:pPr>
        <w:spacing w:line="15" w:lineRule="atLeast"/>
        <w:ind w:right="353"/>
        <w:rPr>
          <w:rFonts w:asciiTheme="minorHAnsi" w:hAnsiTheme="minorHAnsi"/>
        </w:rPr>
      </w:pPr>
      <w:r>
        <w:rPr>
          <w:rFonts w:asciiTheme="minorHAnsi" w:hAnsiTheme="minorHAnsi"/>
        </w:rPr>
        <w:tab/>
        <w:t xml:space="preserve">Website: </w:t>
      </w:r>
      <w:hyperlink r:id="rId9" w:history="1">
        <w:r w:rsidRPr="00AD6FB0">
          <w:rPr>
            <w:rStyle w:val="Hyperlink"/>
            <w:rFonts w:asciiTheme="minorHAnsi" w:hAnsiTheme="minorHAnsi"/>
          </w:rPr>
          <w:t>www.missouladowntown.com</w:t>
        </w:r>
      </w:hyperlink>
    </w:p>
    <w:p w:rsidR="00D57E6C" w:rsidRDefault="00D57E6C" w:rsidP="007649E6">
      <w:pPr>
        <w:spacing w:line="15" w:lineRule="atLeast"/>
        <w:ind w:right="353"/>
        <w:rPr>
          <w:rFonts w:asciiTheme="minorHAnsi" w:hAnsiTheme="minorHAnsi"/>
        </w:rPr>
      </w:pPr>
      <w:r>
        <w:rPr>
          <w:rFonts w:asciiTheme="minorHAnsi" w:hAnsiTheme="minorHAnsi"/>
        </w:rPr>
        <w:tab/>
        <w:t xml:space="preserve">Email: </w:t>
      </w:r>
      <w:hyperlink r:id="rId10" w:history="1">
        <w:r w:rsidRPr="00AD6FB0">
          <w:rPr>
            <w:rStyle w:val="Hyperlink"/>
            <w:rFonts w:asciiTheme="minorHAnsi" w:hAnsiTheme="minorHAnsi"/>
          </w:rPr>
          <w:t>will@missouladowntown.com</w:t>
        </w:r>
      </w:hyperlink>
    </w:p>
    <w:p w:rsidR="00D57E6C" w:rsidRDefault="00D57E6C" w:rsidP="007649E6">
      <w:pPr>
        <w:spacing w:line="15" w:lineRule="atLeast"/>
        <w:ind w:right="353"/>
        <w:rPr>
          <w:rFonts w:asciiTheme="minorHAnsi" w:hAnsiTheme="minorHAnsi"/>
        </w:rPr>
      </w:pPr>
      <w:r>
        <w:rPr>
          <w:rFonts w:asciiTheme="minorHAnsi" w:hAnsiTheme="minorHAnsi"/>
        </w:rPr>
        <w:tab/>
        <w:t>Phone: 406-543-4238</w:t>
      </w:r>
    </w:p>
    <w:p w:rsidR="00D57E6C" w:rsidRDefault="00D57E6C" w:rsidP="007649E6">
      <w:pPr>
        <w:spacing w:line="15" w:lineRule="atLeast"/>
        <w:ind w:right="353"/>
        <w:rPr>
          <w:rFonts w:asciiTheme="minorHAnsi" w:hAnsiTheme="minorHAnsi"/>
        </w:rPr>
      </w:pPr>
    </w:p>
    <w:p w:rsidR="00D57E6C" w:rsidRDefault="00D57E6C" w:rsidP="007649E6">
      <w:pPr>
        <w:spacing w:line="15" w:lineRule="atLeast"/>
        <w:ind w:right="353"/>
        <w:rPr>
          <w:rFonts w:asciiTheme="minorHAnsi" w:hAnsiTheme="minorHAnsi"/>
        </w:rPr>
      </w:pPr>
      <w:r>
        <w:rPr>
          <w:rFonts w:asciiTheme="minorHAnsi" w:hAnsiTheme="minorHAnsi"/>
        </w:rPr>
        <w:t xml:space="preserve">Revenues generated from the sale of the Missoula parking meters go to the Missoula Downtown Foundation and will be re-invested in Downtown improvement projects. Project priorities include: </w:t>
      </w:r>
    </w:p>
    <w:p w:rsidR="00D57E6C" w:rsidRDefault="00D57E6C" w:rsidP="00D57E6C">
      <w:pPr>
        <w:pStyle w:val="ListParagraph"/>
        <w:numPr>
          <w:ilvl w:val="0"/>
          <w:numId w:val="7"/>
        </w:numPr>
        <w:spacing w:line="15" w:lineRule="atLeast"/>
        <w:ind w:right="353"/>
        <w:rPr>
          <w:rFonts w:asciiTheme="minorHAnsi" w:hAnsiTheme="minorHAnsi"/>
        </w:rPr>
      </w:pPr>
      <w:r>
        <w:rPr>
          <w:rFonts w:asciiTheme="minorHAnsi" w:hAnsiTheme="minorHAnsi"/>
        </w:rPr>
        <w:t>Holiday Décor Repairs</w:t>
      </w:r>
    </w:p>
    <w:p w:rsidR="00D57E6C" w:rsidRDefault="00D57E6C" w:rsidP="00D57E6C">
      <w:pPr>
        <w:pStyle w:val="ListParagraph"/>
        <w:numPr>
          <w:ilvl w:val="0"/>
          <w:numId w:val="7"/>
        </w:numPr>
        <w:spacing w:line="15" w:lineRule="atLeast"/>
        <w:ind w:right="353"/>
        <w:rPr>
          <w:rFonts w:asciiTheme="minorHAnsi" w:hAnsiTheme="minorHAnsi"/>
        </w:rPr>
      </w:pPr>
      <w:r>
        <w:rPr>
          <w:rFonts w:asciiTheme="minorHAnsi" w:hAnsiTheme="minorHAnsi"/>
        </w:rPr>
        <w:t>Caras Park Canopy</w:t>
      </w:r>
    </w:p>
    <w:p w:rsidR="00D57E6C" w:rsidRDefault="00D57E6C" w:rsidP="00D57E6C">
      <w:pPr>
        <w:pStyle w:val="ListParagraph"/>
        <w:numPr>
          <w:ilvl w:val="0"/>
          <w:numId w:val="7"/>
        </w:numPr>
        <w:spacing w:line="15" w:lineRule="atLeast"/>
        <w:ind w:right="353"/>
        <w:rPr>
          <w:rFonts w:asciiTheme="minorHAnsi" w:hAnsiTheme="minorHAnsi"/>
        </w:rPr>
      </w:pPr>
      <w:r>
        <w:rPr>
          <w:rFonts w:asciiTheme="minorHAnsi" w:hAnsiTheme="minorHAnsi"/>
        </w:rPr>
        <w:t>Information Kiosks</w:t>
      </w:r>
    </w:p>
    <w:p w:rsidR="00D57E6C" w:rsidRDefault="00D57E6C" w:rsidP="00D57E6C">
      <w:pPr>
        <w:pStyle w:val="ListParagraph"/>
        <w:numPr>
          <w:ilvl w:val="0"/>
          <w:numId w:val="7"/>
        </w:numPr>
        <w:spacing w:line="15" w:lineRule="atLeast"/>
        <w:ind w:right="353"/>
        <w:rPr>
          <w:rFonts w:asciiTheme="minorHAnsi" w:hAnsiTheme="minorHAnsi"/>
        </w:rPr>
      </w:pPr>
      <w:r>
        <w:rPr>
          <w:rFonts w:asciiTheme="minorHAnsi" w:hAnsiTheme="minorHAnsi"/>
        </w:rPr>
        <w:t>Place-Making Initiatives</w:t>
      </w:r>
    </w:p>
    <w:p w:rsidR="00D57E6C" w:rsidRDefault="00D57E6C" w:rsidP="00D57E6C">
      <w:pPr>
        <w:spacing w:line="15" w:lineRule="atLeast"/>
        <w:ind w:right="353"/>
        <w:rPr>
          <w:rFonts w:asciiTheme="minorHAnsi" w:hAnsiTheme="minorHAnsi"/>
        </w:rPr>
      </w:pPr>
    </w:p>
    <w:p w:rsidR="00D57E6C" w:rsidRDefault="00D57E6C" w:rsidP="00D57E6C">
      <w:pPr>
        <w:spacing w:line="15" w:lineRule="atLeast"/>
        <w:ind w:right="353"/>
        <w:rPr>
          <w:rFonts w:asciiTheme="minorHAnsi" w:hAnsiTheme="minorHAnsi"/>
        </w:rPr>
      </w:pPr>
      <w:r>
        <w:rPr>
          <w:rFonts w:asciiTheme="minorHAnsi" w:hAnsiTheme="minorHAnsi"/>
        </w:rPr>
        <w:t>“This is a great way to repurpose old infrastructure, while simultaneously doing good works for Downtown Missoula,” said Geoff Badenoch, President of the Missoula Downtown Foundation Board of Directors. “Who wouldn’t want a piece of Historic Downtown Missoula?”</w:t>
      </w:r>
    </w:p>
    <w:p w:rsidR="00D57E6C" w:rsidRDefault="00D57E6C" w:rsidP="00D57E6C">
      <w:pPr>
        <w:spacing w:line="15" w:lineRule="atLeast"/>
        <w:ind w:right="353"/>
        <w:rPr>
          <w:rFonts w:asciiTheme="minorHAnsi" w:hAnsiTheme="minorHAnsi"/>
        </w:rPr>
      </w:pPr>
    </w:p>
    <w:p w:rsidR="00D57E6C" w:rsidRDefault="00C63267" w:rsidP="00D57E6C">
      <w:pPr>
        <w:spacing w:line="15" w:lineRule="atLeast"/>
        <w:ind w:right="353"/>
        <w:rPr>
          <w:rFonts w:asciiTheme="minorHAnsi" w:hAnsiTheme="minorHAnsi"/>
        </w:rPr>
      </w:pPr>
      <w:r>
        <w:rPr>
          <w:rFonts w:asciiTheme="minorHAnsi" w:hAnsiTheme="minorHAnsi"/>
        </w:rPr>
        <w:t>Price points for the historic parking meters</w:t>
      </w:r>
      <w:r w:rsidR="00D57E6C">
        <w:rPr>
          <w:rFonts w:asciiTheme="minorHAnsi" w:hAnsiTheme="minorHAnsi"/>
        </w:rPr>
        <w:t xml:space="preserve"> are: </w:t>
      </w:r>
    </w:p>
    <w:p w:rsidR="00D57E6C" w:rsidRDefault="00D57E6C" w:rsidP="00C63267">
      <w:pPr>
        <w:pStyle w:val="ListParagraph"/>
        <w:numPr>
          <w:ilvl w:val="0"/>
          <w:numId w:val="8"/>
        </w:numPr>
        <w:tabs>
          <w:tab w:val="right" w:leader="dot" w:pos="6480"/>
        </w:tabs>
        <w:spacing w:line="15" w:lineRule="atLeast"/>
        <w:ind w:right="353"/>
        <w:rPr>
          <w:rFonts w:asciiTheme="minorHAnsi" w:hAnsiTheme="minorHAnsi"/>
        </w:rPr>
      </w:pPr>
      <w:r>
        <w:rPr>
          <w:rFonts w:asciiTheme="minorHAnsi" w:hAnsiTheme="minorHAnsi"/>
        </w:rPr>
        <w:t xml:space="preserve">Single Head,  No Pole </w:t>
      </w:r>
      <w:r>
        <w:rPr>
          <w:rFonts w:asciiTheme="minorHAnsi" w:hAnsiTheme="minorHAnsi"/>
        </w:rPr>
        <w:tab/>
        <w:t>$50</w:t>
      </w:r>
    </w:p>
    <w:p w:rsidR="00D57E6C" w:rsidRDefault="00D57E6C" w:rsidP="00C63267">
      <w:pPr>
        <w:pStyle w:val="ListParagraph"/>
        <w:numPr>
          <w:ilvl w:val="0"/>
          <w:numId w:val="8"/>
        </w:numPr>
        <w:tabs>
          <w:tab w:val="right" w:leader="dot" w:pos="6480"/>
        </w:tabs>
        <w:spacing w:line="15" w:lineRule="atLeast"/>
        <w:ind w:right="353"/>
        <w:rPr>
          <w:rFonts w:asciiTheme="minorHAnsi" w:hAnsiTheme="minorHAnsi"/>
        </w:rPr>
      </w:pPr>
      <w:r>
        <w:rPr>
          <w:rFonts w:asciiTheme="minorHAnsi" w:hAnsiTheme="minorHAnsi"/>
        </w:rPr>
        <w:t>Single Head With Pole</w:t>
      </w:r>
      <w:r>
        <w:rPr>
          <w:rFonts w:asciiTheme="minorHAnsi" w:hAnsiTheme="minorHAnsi"/>
        </w:rPr>
        <w:tab/>
        <w:t>$100</w:t>
      </w:r>
    </w:p>
    <w:p w:rsidR="00D57E6C" w:rsidRDefault="00D57E6C" w:rsidP="00C63267">
      <w:pPr>
        <w:pStyle w:val="ListParagraph"/>
        <w:numPr>
          <w:ilvl w:val="0"/>
          <w:numId w:val="8"/>
        </w:numPr>
        <w:tabs>
          <w:tab w:val="right" w:leader="dot" w:pos="6480"/>
        </w:tabs>
        <w:spacing w:line="15" w:lineRule="atLeast"/>
        <w:ind w:right="353"/>
        <w:rPr>
          <w:rFonts w:asciiTheme="minorHAnsi" w:hAnsiTheme="minorHAnsi"/>
        </w:rPr>
      </w:pPr>
      <w:r>
        <w:rPr>
          <w:rFonts w:asciiTheme="minorHAnsi" w:hAnsiTheme="minorHAnsi"/>
        </w:rPr>
        <w:t>Double Head</w:t>
      </w:r>
      <w:r w:rsidR="00C63267">
        <w:rPr>
          <w:rFonts w:asciiTheme="minorHAnsi" w:hAnsiTheme="minorHAnsi"/>
        </w:rPr>
        <w:t>,</w:t>
      </w:r>
      <w:r>
        <w:rPr>
          <w:rFonts w:asciiTheme="minorHAnsi" w:hAnsiTheme="minorHAnsi"/>
        </w:rPr>
        <w:t xml:space="preserve"> No Pole</w:t>
      </w:r>
      <w:r>
        <w:rPr>
          <w:rFonts w:asciiTheme="minorHAnsi" w:hAnsiTheme="minorHAnsi"/>
        </w:rPr>
        <w:tab/>
        <w:t>$100</w:t>
      </w:r>
    </w:p>
    <w:p w:rsidR="00C63267" w:rsidRDefault="00D57E6C" w:rsidP="00C63267">
      <w:pPr>
        <w:pStyle w:val="ListParagraph"/>
        <w:numPr>
          <w:ilvl w:val="0"/>
          <w:numId w:val="8"/>
        </w:numPr>
        <w:tabs>
          <w:tab w:val="right" w:leader="dot" w:pos="6480"/>
        </w:tabs>
        <w:spacing w:line="15" w:lineRule="atLeast"/>
        <w:ind w:right="353"/>
        <w:rPr>
          <w:rFonts w:asciiTheme="minorHAnsi" w:hAnsiTheme="minorHAnsi"/>
        </w:rPr>
      </w:pPr>
      <w:r>
        <w:rPr>
          <w:rFonts w:asciiTheme="minorHAnsi" w:hAnsiTheme="minorHAnsi"/>
        </w:rPr>
        <w:t>Double Head With Pole</w:t>
      </w:r>
      <w:r>
        <w:rPr>
          <w:rFonts w:asciiTheme="minorHAnsi" w:hAnsiTheme="minorHAnsi"/>
        </w:rPr>
        <w:tab/>
        <w:t>$150</w:t>
      </w:r>
    </w:p>
    <w:p w:rsidR="00C63267" w:rsidRPr="00C63267" w:rsidRDefault="00C63267" w:rsidP="00C63267">
      <w:pPr>
        <w:pStyle w:val="ListParagraph"/>
        <w:numPr>
          <w:ilvl w:val="0"/>
          <w:numId w:val="8"/>
        </w:numPr>
        <w:tabs>
          <w:tab w:val="right" w:leader="dot" w:pos="6480"/>
        </w:tabs>
        <w:spacing w:line="15" w:lineRule="atLeast"/>
        <w:ind w:right="353"/>
        <w:rPr>
          <w:rFonts w:asciiTheme="minorHAnsi" w:hAnsiTheme="minorHAnsi"/>
        </w:rPr>
      </w:pPr>
      <w:r>
        <w:rPr>
          <w:rFonts w:asciiTheme="minorHAnsi" w:hAnsiTheme="minorHAnsi"/>
        </w:rPr>
        <w:t>Double Head With Decorative Pole (10 left)</w:t>
      </w:r>
      <w:r>
        <w:rPr>
          <w:rFonts w:asciiTheme="minorHAnsi" w:hAnsiTheme="minorHAnsi"/>
        </w:rPr>
        <w:tab/>
        <w:t>$200</w:t>
      </w:r>
    </w:p>
    <w:p w:rsidR="00D57E6C" w:rsidRDefault="00D57E6C" w:rsidP="00D57E6C">
      <w:pPr>
        <w:spacing w:line="15" w:lineRule="atLeast"/>
        <w:ind w:right="353"/>
        <w:rPr>
          <w:rFonts w:asciiTheme="minorHAnsi" w:hAnsiTheme="minorHAnsi"/>
        </w:rPr>
      </w:pPr>
    </w:p>
    <w:p w:rsidR="00C63267" w:rsidRDefault="00C63267" w:rsidP="00D57E6C">
      <w:pPr>
        <w:spacing w:line="15" w:lineRule="atLeast"/>
        <w:ind w:right="353"/>
        <w:rPr>
          <w:rFonts w:asciiTheme="minorHAnsi" w:hAnsiTheme="minorHAnsi"/>
        </w:rPr>
      </w:pPr>
      <w:r>
        <w:rPr>
          <w:rFonts w:asciiTheme="minorHAnsi" w:hAnsiTheme="minorHAnsi"/>
        </w:rPr>
        <w:t>For more information contact Will Greenway, Community Development Manager, via phone (406-543-4238) or email (</w:t>
      </w:r>
      <w:hyperlink r:id="rId11" w:history="1">
        <w:r w:rsidRPr="00AD6FB0">
          <w:rPr>
            <w:rStyle w:val="Hyperlink"/>
            <w:rFonts w:asciiTheme="minorHAnsi" w:hAnsiTheme="minorHAnsi"/>
          </w:rPr>
          <w:t>will@missouladowntown.com</w:t>
        </w:r>
      </w:hyperlink>
      <w:r>
        <w:rPr>
          <w:rFonts w:asciiTheme="minorHAnsi" w:hAnsiTheme="minorHAnsi"/>
        </w:rPr>
        <w:t xml:space="preserve">). </w:t>
      </w:r>
    </w:p>
    <w:p w:rsidR="00C63267" w:rsidRDefault="00C63267" w:rsidP="00D57E6C">
      <w:pPr>
        <w:spacing w:line="15" w:lineRule="atLeast"/>
        <w:ind w:right="353"/>
        <w:rPr>
          <w:rFonts w:asciiTheme="minorHAnsi" w:hAnsiTheme="minorHAnsi"/>
        </w:rPr>
      </w:pPr>
    </w:p>
    <w:p w:rsidR="00C63267" w:rsidRDefault="00C63267" w:rsidP="00D57E6C">
      <w:pPr>
        <w:spacing w:line="15" w:lineRule="atLeast"/>
        <w:ind w:right="353"/>
        <w:rPr>
          <w:rFonts w:asciiTheme="minorHAnsi" w:hAnsiTheme="minorHAnsi"/>
        </w:rPr>
      </w:pPr>
    </w:p>
    <w:p w:rsidR="00C63267" w:rsidRPr="00C63267" w:rsidRDefault="00C63267" w:rsidP="00C63267">
      <w:pPr>
        <w:spacing w:line="15" w:lineRule="atLeast"/>
        <w:ind w:right="353"/>
        <w:jc w:val="center"/>
        <w:rPr>
          <w:rFonts w:asciiTheme="minorHAnsi" w:hAnsiTheme="minorHAnsi"/>
          <w:i/>
          <w:sz w:val="20"/>
          <w:szCs w:val="20"/>
        </w:rPr>
      </w:pPr>
      <w:r w:rsidRPr="00C63267">
        <w:rPr>
          <w:rFonts w:asciiTheme="minorHAnsi" w:hAnsiTheme="minorHAnsi"/>
          <w:i/>
          <w:sz w:val="20"/>
          <w:szCs w:val="20"/>
        </w:rPr>
        <w:t>Downtown Missoula: Connecting Our Community!</w:t>
      </w:r>
    </w:p>
    <w:p w:rsidR="00C63267" w:rsidRDefault="00C63267" w:rsidP="00D57E6C">
      <w:pPr>
        <w:spacing w:line="15" w:lineRule="atLeast"/>
        <w:ind w:right="353"/>
        <w:rPr>
          <w:rFonts w:asciiTheme="minorHAnsi" w:hAnsiTheme="minorHAnsi"/>
        </w:rPr>
      </w:pPr>
    </w:p>
    <w:p w:rsidR="00C63267" w:rsidRPr="00D57E6C" w:rsidRDefault="00C63267" w:rsidP="00D57E6C">
      <w:pPr>
        <w:spacing w:line="15" w:lineRule="atLeast"/>
        <w:ind w:right="353"/>
        <w:rPr>
          <w:rFonts w:asciiTheme="minorHAnsi" w:hAnsiTheme="minorHAnsi"/>
        </w:rPr>
      </w:pPr>
    </w:p>
    <w:sectPr w:rsidR="00C63267" w:rsidRPr="00D57E6C" w:rsidSect="007649E6">
      <w:pgSz w:w="12240" w:h="15840"/>
      <w:pgMar w:top="360" w:right="547" w:bottom="360" w:left="360" w:header="720" w:footer="720" w:gutter="0"/>
      <w:cols w:num="2" w:sep="1" w:space="540" w:equalWidth="0">
        <w:col w:w="2520" w:space="540"/>
        <w:col w:w="827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3CD"/>
    <w:multiLevelType w:val="hybridMultilevel"/>
    <w:tmpl w:val="131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95BD3"/>
    <w:multiLevelType w:val="hybridMultilevel"/>
    <w:tmpl w:val="121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84CFD"/>
    <w:multiLevelType w:val="hybridMultilevel"/>
    <w:tmpl w:val="A1F00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A844726"/>
    <w:multiLevelType w:val="hybridMultilevel"/>
    <w:tmpl w:val="A074FA76"/>
    <w:lvl w:ilvl="0" w:tplc="8A86A5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2BFD43D0"/>
    <w:multiLevelType w:val="hybridMultilevel"/>
    <w:tmpl w:val="C2C0B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7215862"/>
    <w:multiLevelType w:val="hybridMultilevel"/>
    <w:tmpl w:val="CFB6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B55D4"/>
    <w:multiLevelType w:val="hybridMultilevel"/>
    <w:tmpl w:val="E208DE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0"/>
  </w:num>
  <w:num w:numId="8">
    <w:abstractNumId w:val="5"/>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473457"/>
  </wne:recipientData>
  <wne:recipientData>
    <wne:active wne:val="1"/>
    <wne:hash wne:val="3342385"/>
  </wne:recipientData>
  <wne:recipientData>
    <wne:active wne:val="1"/>
    <wne:hash wne:val="3342385"/>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342385"/>
  </wne:recipientData>
  <wne:recipientData>
    <wne:active wne:val="1"/>
    <wne:hash wne:val="3538993"/>
  </wne:recipientData>
  <wne:recipientData>
    <wne:active wne:val="1"/>
    <wne:hash wne:val="3342385"/>
  </wne:recipientData>
  <wne:recipientData>
    <wne:active wne:val="1"/>
    <wne:hash wne:val="3342385"/>
  </wne:recipientData>
  <wne:recipientData>
    <wne:active wne:val="1"/>
    <wne:hash wne:val="3538993"/>
  </wne:recipientData>
  <wne:recipientData>
    <wne:active wne:val="1"/>
    <wne:hash wne:val="3342385"/>
  </wne:recipientData>
  <wne:recipientData>
    <wne:active wne:val="1"/>
    <wne:hash wne:val="3538993"/>
  </wne:recipientData>
  <wne:recipientData>
    <wne:active wne:val="1"/>
    <wne:hash wne:val="3342385"/>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342385"/>
  </wne:recipientData>
  <wne:recipientData>
    <wne:active wne:val="1"/>
    <wne:hash wne:val="3538993"/>
  </wne:recipientData>
  <wne:recipientData>
    <wne:active wne:val="1"/>
    <wne:hash wne:val="3342385"/>
  </wne:recipientData>
  <wne:recipientData>
    <wne:active wne:val="1"/>
    <wne:hash wne:val="3342385"/>
  </wne:recipientData>
  <wne:recipientData>
    <wne:active wne:val="1"/>
    <wne:hash wne:val="3538993"/>
  </wne:recipientData>
  <wne:recipientData>
    <wne:active wne:val="1"/>
    <wne:hash wne:val="3473457"/>
  </wne:recipientData>
  <wne:recipientData>
    <wne:active wne:val="1"/>
    <wne:hash wne:val="3342385"/>
  </wne:recipientData>
  <wne:recipientData>
    <wne:active wne:val="1"/>
    <wne:hash wne:val="3538993"/>
  </wne:recipientData>
  <wne:recipientData>
    <wne:active wne:val="1"/>
    <wne:hash wne:val="3342385"/>
  </wne:recipientData>
  <wne:recipientData>
    <wne:active wne:val="1"/>
    <wne:hash wne:val="3342385"/>
  </wne:recipientData>
  <wne:recipientData>
    <wne:active wne:val="1"/>
    <wne:hash wne:val="3538993"/>
  </wne:recipientData>
  <wne:recipientData>
    <wne:active wne:val="1"/>
    <wne:hash wne:val="3342385"/>
  </wne:recipientData>
  <wne:recipientData>
    <wne:active wne:val="1"/>
    <wne:hash wne:val="3538993"/>
  </wne:recipientData>
  <wne:recipientData>
    <wne:active wne:val="1"/>
    <wne:hash wne:val="3538993"/>
  </wne:recipientData>
  <wne:recipientData>
    <wne:active wne:val="1"/>
    <wne:hash wne:val="3473457"/>
  </wne:recipientData>
  <wne:recipientData>
    <wne:active wne:val="1"/>
    <wne:hash wne:val="3538993"/>
  </wne:recipientData>
  <wne:recipientData>
    <wne:active wne:val="1"/>
    <wne:hash wne:val="3538993"/>
  </wne:recipientData>
  <wne:recipientData>
    <wne:active wne:val="1"/>
    <wne:hash wne:val="3342385"/>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538993"/>
  </wne:recipientData>
  <wne:recipientData>
    <wne:active wne:val="1"/>
    <wne:hash wne:val="3342385"/>
  </wne:recipientData>
  <wne:recipientData>
    <wne:active wne:val="1"/>
    <wne:hash wne:val="3342385"/>
  </wne:recipientData>
  <wne:recipientData>
    <wne:active wne:val="1"/>
    <wne:hash wne:val="3538993"/>
  </wne:recipientData>
  <wne:recipientData>
    <wne:active wne:val="1"/>
    <wne:hash wne:val="3342385"/>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X:\DT Foundation\Newsletter &amp; Graphics\MDFNewsletter\February2016\Contac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Worksheet$` "/>
    <w:dataSource r:id="rId1"/>
    <w:viewMergedData/>
    <w:odso>
      <w:udl w:val="Provider=Microsoft.ACE.OLEDB.12.0;User ID=Admin;Data Source=X:\DT Foundation\Newsletter &amp; Graphics\MDFNewsletter\February2016\Contac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Worksheet$"/>
      <w:src r:id="rId2"/>
      <w:colDelim w:val="9"/>
      <w:type w:val="database"/>
      <w:fHdr/>
      <w:fieldMapData>
        <w:type w:val="dbColumn"/>
        <w:name w:val="ID"/>
        <w:mappedName w:val="Unique Identifier"/>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type w:val="dbColumn"/>
        <w:name w:val="Job Title"/>
        <w:mappedName w:val="Job Title"/>
        <w:column w:val="28"/>
        <w:lid w:val="en-US"/>
      </w:fieldMapData>
      <w:fieldMapData>
        <w:column w:val="0"/>
        <w:lid w:val="en-US"/>
      </w:fieldMapData>
      <w:fieldMapData>
        <w:type w:val="dbColumn"/>
        <w:name w:val="Mailing Address Street"/>
        <w:mappedName w:val="Address 1"/>
        <w:column w:val="34"/>
        <w:lid w:val="en-US"/>
      </w:fieldMapData>
      <w:fieldMapData>
        <w:column w:val="0"/>
        <w:lid w:val="en-US"/>
      </w:fieldMapData>
      <w:fieldMapData>
        <w:type w:val="dbColumn"/>
        <w:name w:val="Mailing City"/>
        <w:mappedName w:val="City"/>
        <w:column w:val="35"/>
        <w:lid w:val="en-US"/>
      </w:fieldMapData>
      <w:fieldMapData>
        <w:type w:val="dbColumn"/>
        <w:name w:val="Mailing State"/>
        <w:mappedName w:val="State"/>
        <w:column w:val="36"/>
        <w:lid w:val="en-US"/>
      </w:fieldMapData>
      <w:fieldMapData>
        <w:type w:val="dbColumn"/>
        <w:name w:val="Mailing Zip"/>
        <w:mappedName w:val="Postal Code"/>
        <w:column w:val="37"/>
        <w:lid w:val="en-US"/>
      </w:fieldMapData>
      <w:fieldMapData>
        <w:column w:val="0"/>
        <w:lid w:val="en-US"/>
      </w:fieldMapData>
      <w:fieldMapData>
        <w:column w:val="0"/>
        <w:lid w:val="en-US"/>
      </w:fieldMapData>
      <w:fieldMapData>
        <w:column w:val="0"/>
        <w:lid w:val="en-US"/>
      </w:fieldMapData>
      <w:fieldMapData>
        <w:type w:val="dbColumn"/>
        <w:name w:val="Home"/>
        <w:mappedName w:val="Home Phone"/>
        <w:column w:val="2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9F"/>
    <w:rsid w:val="00064655"/>
    <w:rsid w:val="0007227D"/>
    <w:rsid w:val="00083AA6"/>
    <w:rsid w:val="00444495"/>
    <w:rsid w:val="00474824"/>
    <w:rsid w:val="00546E02"/>
    <w:rsid w:val="00573C9F"/>
    <w:rsid w:val="005B5D3C"/>
    <w:rsid w:val="005B7EBA"/>
    <w:rsid w:val="005C6F29"/>
    <w:rsid w:val="00667026"/>
    <w:rsid w:val="007649E6"/>
    <w:rsid w:val="0090131E"/>
    <w:rsid w:val="00A347B0"/>
    <w:rsid w:val="00A55F90"/>
    <w:rsid w:val="00AA3EB1"/>
    <w:rsid w:val="00C63267"/>
    <w:rsid w:val="00C857EE"/>
    <w:rsid w:val="00D5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893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b/>
      <w:bCs/>
      <w:sz w:val="16"/>
      <w:szCs w:val="16"/>
    </w:rPr>
  </w:style>
  <w:style w:type="paragraph" w:styleId="Heading5">
    <w:name w:val="heading 5"/>
    <w:basedOn w:val="Normal"/>
    <w:next w:val="Normal"/>
    <w:qFormat/>
    <w:pPr>
      <w:keepNext/>
      <w:jc w:val="right"/>
      <w:outlineLvl w:val="4"/>
    </w:pPr>
    <w:rPr>
      <w:b/>
      <w:bCs/>
      <w:sz w:val="16"/>
      <w:szCs w:val="16"/>
    </w:rPr>
  </w:style>
  <w:style w:type="paragraph" w:styleId="Heading6">
    <w:name w:val="heading 6"/>
    <w:basedOn w:val="Normal"/>
    <w:next w:val="Normal"/>
    <w:qFormat/>
    <w:pPr>
      <w:keepNext/>
      <w:jc w:val="center"/>
      <w:outlineLvl w:val="5"/>
    </w:pPr>
    <w:rPr>
      <w:b/>
      <w:bCs/>
      <w:sz w:val="16"/>
      <w:szCs w:val="16"/>
    </w:rPr>
  </w:style>
  <w:style w:type="paragraph" w:styleId="Heading7">
    <w:name w:val="heading 7"/>
    <w:basedOn w:val="Normal"/>
    <w:next w:val="Normal"/>
    <w:qFormat/>
    <w:pPr>
      <w:keepNext/>
      <w:spacing w:line="15" w:lineRule="atLeast"/>
      <w:jc w:val="center"/>
      <w:outlineLvl w:val="6"/>
    </w:pPr>
    <w:rPr>
      <w:b/>
      <w:b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sz w:val="16"/>
      <w:szCs w:val="16"/>
    </w:rPr>
  </w:style>
  <w:style w:type="paragraph" w:styleId="BodyText2">
    <w:name w:val="Body Text 2"/>
    <w:basedOn w:val="Normal"/>
    <w:pPr>
      <w:jc w:val="center"/>
    </w:pPr>
    <w:rPr>
      <w:sz w:val="16"/>
    </w:rPr>
  </w:style>
  <w:style w:type="paragraph" w:styleId="BodyText3">
    <w:name w:val="Body Text 3"/>
    <w:basedOn w:val="Normal"/>
    <w:pPr>
      <w:jc w:val="center"/>
    </w:pPr>
    <w:rPr>
      <w:i/>
      <w:iCs/>
      <w:sz w:val="36"/>
    </w:rPr>
  </w:style>
  <w:style w:type="paragraph" w:styleId="BalloonText">
    <w:name w:val="Balloon Text"/>
    <w:basedOn w:val="Normal"/>
    <w:semiHidden/>
    <w:rsid w:val="00CD0878"/>
    <w:rPr>
      <w:rFonts w:ascii="Tahoma" w:hAnsi="Tahoma" w:cs="Tahoma"/>
      <w:sz w:val="16"/>
      <w:szCs w:val="16"/>
    </w:rPr>
  </w:style>
  <w:style w:type="paragraph" w:styleId="NoSpacing">
    <w:name w:val="No Spacing"/>
    <w:basedOn w:val="Normal"/>
    <w:qFormat/>
    <w:rsid w:val="002B5062"/>
    <w:rPr>
      <w:rFonts w:ascii="Calibri" w:hAnsi="Calibri"/>
      <w:szCs w:val="32"/>
      <w:lang w:bidi="en-US"/>
    </w:rPr>
  </w:style>
  <w:style w:type="character" w:customStyle="1" w:styleId="il">
    <w:name w:val="il"/>
    <w:rsid w:val="007D1DEE"/>
  </w:style>
  <w:style w:type="paragraph" w:styleId="ListParagraph">
    <w:name w:val="List Paragraph"/>
    <w:basedOn w:val="Normal"/>
    <w:uiPriority w:val="34"/>
    <w:qFormat/>
    <w:rsid w:val="00893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227">
      <w:bodyDiv w:val="1"/>
      <w:marLeft w:val="0"/>
      <w:marRight w:val="0"/>
      <w:marTop w:val="0"/>
      <w:marBottom w:val="0"/>
      <w:divBdr>
        <w:top w:val="none" w:sz="0" w:space="0" w:color="auto"/>
        <w:left w:val="none" w:sz="0" w:space="0" w:color="auto"/>
        <w:bottom w:val="none" w:sz="0" w:space="0" w:color="auto"/>
        <w:right w:val="none" w:sz="0" w:space="0" w:color="auto"/>
      </w:divBdr>
    </w:div>
    <w:div w:id="568731415">
      <w:bodyDiv w:val="1"/>
      <w:marLeft w:val="0"/>
      <w:marRight w:val="0"/>
      <w:marTop w:val="0"/>
      <w:marBottom w:val="0"/>
      <w:divBdr>
        <w:top w:val="none" w:sz="0" w:space="0" w:color="auto"/>
        <w:left w:val="none" w:sz="0" w:space="0" w:color="auto"/>
        <w:bottom w:val="none" w:sz="0" w:space="0" w:color="auto"/>
        <w:right w:val="none" w:sz="0" w:space="0" w:color="auto"/>
      </w:divBdr>
    </w:div>
    <w:div w:id="2073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missouladowntow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issouladowntow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ill@missouladowntown.com" TargetMode="External"/><Relationship Id="rId5" Type="http://schemas.openxmlformats.org/officeDocument/2006/relationships/webSettings" Target="webSettings.xml"/><Relationship Id="rId10" Type="http://schemas.openxmlformats.org/officeDocument/2006/relationships/hyperlink" Target="mailto:will@missouladowntown.com" TargetMode="External"/><Relationship Id="rId4" Type="http://schemas.openxmlformats.org/officeDocument/2006/relationships/settings" Target="settings.xml"/><Relationship Id="rId9" Type="http://schemas.openxmlformats.org/officeDocument/2006/relationships/hyperlink" Target="http://www.missouladowntown.co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X:\DT%20Foundation\Newsletter%20&amp;%20Graphics\MDFNewsletter\February2016\Contacts.xlsx" TargetMode="External"/><Relationship Id="rId1" Type="http://schemas.openxmlformats.org/officeDocument/2006/relationships/mailMergeSource" Target="file:///X:\DT%20Foundation\Newsletter%20&amp;%20Graphics\MDFNewsletter\February2016\Contac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Missoula Downtown Association</Company>
  <LinksUpToDate>false</LinksUpToDate>
  <CharactersWithSpaces>2296</CharactersWithSpaces>
  <SharedDoc>false</SharedDoc>
  <HLinks>
    <vt:vector size="6" baseType="variant">
      <vt:variant>
        <vt:i4>4718672</vt:i4>
      </vt:variant>
      <vt:variant>
        <vt:i4>0</vt:i4>
      </vt:variant>
      <vt:variant>
        <vt:i4>0</vt:i4>
      </vt:variant>
      <vt:variant>
        <vt:i4>5</vt:i4>
      </vt:variant>
      <vt:variant>
        <vt:lpwstr>http://www.missouladowntown.com/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Missoula Downtown Association</dc:creator>
  <cp:lastModifiedBy>MDA</cp:lastModifiedBy>
  <cp:revision>3</cp:revision>
  <cp:lastPrinted>2016-10-28T15:09:00Z</cp:lastPrinted>
  <dcterms:created xsi:type="dcterms:W3CDTF">2016-10-28T15:09:00Z</dcterms:created>
  <dcterms:modified xsi:type="dcterms:W3CDTF">2016-10-28T15:11:00Z</dcterms:modified>
</cp:coreProperties>
</file>