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AC" w:rsidRDefault="00216AE8" w:rsidP="00BF5DAC">
      <w:pPr>
        <w:spacing w:after="0"/>
        <w:jc w:val="center"/>
      </w:pPr>
      <w:r>
        <w:rPr>
          <w:noProof/>
        </w:rPr>
        <w:drawing>
          <wp:inline distT="0" distB="0" distL="0" distR="0">
            <wp:extent cx="2286000" cy="1741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PfinalWpartners.jpg"/>
                    <pic:cNvPicPr/>
                  </pic:nvPicPr>
                  <pic:blipFill>
                    <a:blip r:embed="rId8">
                      <a:extLst>
                        <a:ext uri="{28A0092B-C50C-407E-A947-70E740481C1C}">
                          <a14:useLocalDpi xmlns:a14="http://schemas.microsoft.com/office/drawing/2010/main" val="0"/>
                        </a:ext>
                      </a:extLst>
                    </a:blip>
                    <a:stretch>
                      <a:fillRect/>
                    </a:stretch>
                  </pic:blipFill>
                  <pic:spPr>
                    <a:xfrm>
                      <a:off x="0" y="0"/>
                      <a:ext cx="2331104" cy="1776079"/>
                    </a:xfrm>
                    <a:prstGeom prst="rect">
                      <a:avLst/>
                    </a:prstGeom>
                  </pic:spPr>
                </pic:pic>
              </a:graphicData>
            </a:graphic>
          </wp:inline>
        </w:drawing>
      </w:r>
    </w:p>
    <w:p w:rsidR="00880EE7" w:rsidRDefault="00880EE7" w:rsidP="00BF5DAC">
      <w:pPr>
        <w:spacing w:after="0"/>
        <w:jc w:val="center"/>
        <w:rPr>
          <w:rFonts w:cstheme="minorHAnsi"/>
          <w:color w:val="002060"/>
        </w:rPr>
      </w:pPr>
    </w:p>
    <w:p w:rsidR="00880EE7" w:rsidRDefault="00880EE7" w:rsidP="00880EE7">
      <w:pPr>
        <w:spacing w:after="0"/>
        <w:rPr>
          <w:rFonts w:cstheme="minorHAnsi"/>
          <w:color w:val="002060"/>
        </w:rPr>
      </w:pPr>
      <w:r>
        <w:rPr>
          <w:rFonts w:cstheme="minorHAnsi"/>
          <w:color w:val="002060"/>
        </w:rPr>
        <w:t>May 1</w:t>
      </w:r>
      <w:r w:rsidR="00674AEC">
        <w:rPr>
          <w:rFonts w:cstheme="minorHAnsi"/>
          <w:color w:val="002060"/>
        </w:rPr>
        <w:t>8</w:t>
      </w:r>
      <w:bookmarkStart w:id="0" w:name="_GoBack"/>
      <w:bookmarkEnd w:id="0"/>
      <w:r>
        <w:rPr>
          <w:rFonts w:cstheme="minorHAnsi"/>
          <w:color w:val="002060"/>
        </w:rPr>
        <w:t>, 2020</w:t>
      </w:r>
    </w:p>
    <w:p w:rsidR="00880EE7" w:rsidRDefault="00880EE7" w:rsidP="00880EE7">
      <w:pPr>
        <w:spacing w:after="0"/>
        <w:rPr>
          <w:rFonts w:cstheme="minorHAnsi"/>
          <w:color w:val="002060"/>
        </w:rPr>
      </w:pPr>
      <w:r>
        <w:rPr>
          <w:rFonts w:cstheme="minorHAnsi"/>
          <w:color w:val="002060"/>
        </w:rPr>
        <w:t>Local Media &amp; DT Community</w:t>
      </w:r>
    </w:p>
    <w:p w:rsidR="00880EE7" w:rsidRDefault="00880EE7" w:rsidP="00880EE7">
      <w:pPr>
        <w:spacing w:after="0"/>
        <w:rPr>
          <w:rFonts w:cstheme="minorHAnsi"/>
          <w:color w:val="002060"/>
        </w:rPr>
      </w:pPr>
    </w:p>
    <w:p w:rsidR="00880EE7" w:rsidRPr="00880EE7" w:rsidRDefault="00880EE7" w:rsidP="00880EE7">
      <w:pPr>
        <w:spacing w:after="0"/>
        <w:jc w:val="center"/>
        <w:rPr>
          <w:rFonts w:cstheme="minorHAnsi"/>
          <w:b/>
          <w:color w:val="002060"/>
          <w:sz w:val="26"/>
          <w:szCs w:val="26"/>
        </w:rPr>
      </w:pPr>
      <w:r w:rsidRPr="00880EE7">
        <w:rPr>
          <w:rFonts w:cstheme="minorHAnsi"/>
          <w:b/>
          <w:color w:val="002060"/>
          <w:sz w:val="26"/>
          <w:szCs w:val="26"/>
        </w:rPr>
        <w:t>START OF OUT TO LUNCH &amp; DOWNTOWN TONIGHT SUMMER SERIES DELAYED T</w:t>
      </w:r>
      <w:r w:rsidR="004F04F9">
        <w:rPr>
          <w:rFonts w:cstheme="minorHAnsi"/>
          <w:b/>
          <w:color w:val="002060"/>
          <w:sz w:val="26"/>
          <w:szCs w:val="26"/>
        </w:rPr>
        <w:t>WO WEEKS</w:t>
      </w:r>
    </w:p>
    <w:p w:rsidR="00880EE7" w:rsidRDefault="00880EE7" w:rsidP="00880EE7">
      <w:pPr>
        <w:spacing w:after="0"/>
        <w:rPr>
          <w:rFonts w:cstheme="minorHAnsi"/>
          <w:color w:val="002060"/>
        </w:rPr>
      </w:pPr>
    </w:p>
    <w:p w:rsidR="00880EE7" w:rsidRDefault="00880EE7" w:rsidP="00880EE7">
      <w:pPr>
        <w:spacing w:after="0"/>
        <w:rPr>
          <w:rFonts w:cstheme="minorHAnsi"/>
          <w:color w:val="002060"/>
        </w:rPr>
      </w:pPr>
      <w:r>
        <w:rPr>
          <w:rFonts w:cstheme="minorHAnsi"/>
          <w:color w:val="002060"/>
        </w:rPr>
        <w:t>For the first time in history, the start of the beloved Out to Lunch Summer Series</w:t>
      </w:r>
      <w:r w:rsidR="00CE0D20">
        <w:rPr>
          <w:rFonts w:cstheme="minorHAnsi"/>
          <w:color w:val="002060"/>
        </w:rPr>
        <w:t xml:space="preserve"> – as well as the commencement of the Downtown </w:t>
      </w:r>
      <w:proofErr w:type="spellStart"/>
      <w:r w:rsidR="00CE0D20">
        <w:rPr>
          <w:rFonts w:cstheme="minorHAnsi"/>
          <w:color w:val="002060"/>
        </w:rPr>
        <w:t>ToNight</w:t>
      </w:r>
      <w:proofErr w:type="spellEnd"/>
      <w:r w:rsidR="00CE0D20">
        <w:rPr>
          <w:rFonts w:cstheme="minorHAnsi"/>
          <w:color w:val="002060"/>
        </w:rPr>
        <w:t xml:space="preserve"> Summer Series – will be delayed until </w:t>
      </w:r>
      <w:r w:rsidR="00612BBC">
        <w:rPr>
          <w:rFonts w:cstheme="minorHAnsi"/>
          <w:color w:val="002060"/>
        </w:rPr>
        <w:t xml:space="preserve">June </w:t>
      </w:r>
      <w:r w:rsidR="00975DAF">
        <w:rPr>
          <w:rFonts w:cstheme="minorHAnsi"/>
          <w:color w:val="002060"/>
        </w:rPr>
        <w:t>17-18</w:t>
      </w:r>
      <w:r w:rsidR="00CE0D20">
        <w:rPr>
          <w:rFonts w:cstheme="minorHAnsi"/>
          <w:color w:val="002060"/>
        </w:rPr>
        <w:t>, due to the current coronavirus pandemic</w:t>
      </w:r>
      <w:r w:rsidR="004F04F9">
        <w:rPr>
          <w:rFonts w:cstheme="minorHAnsi"/>
          <w:color w:val="002060"/>
        </w:rPr>
        <w:t xml:space="preserve"> and the current phased guidelines for reopening</w:t>
      </w:r>
      <w:r w:rsidR="00612BBC">
        <w:rPr>
          <w:rFonts w:cstheme="minorHAnsi"/>
          <w:color w:val="002060"/>
        </w:rPr>
        <w:t xml:space="preserve"> the economy. </w:t>
      </w:r>
    </w:p>
    <w:p w:rsidR="00CE0D20" w:rsidRDefault="00CE0D20" w:rsidP="00880EE7">
      <w:pPr>
        <w:spacing w:after="0"/>
        <w:rPr>
          <w:rFonts w:cstheme="minorHAnsi"/>
          <w:color w:val="002060"/>
        </w:rPr>
      </w:pPr>
    </w:p>
    <w:p w:rsidR="007D7002" w:rsidRDefault="007D7002" w:rsidP="00880EE7">
      <w:pPr>
        <w:spacing w:after="0"/>
        <w:rPr>
          <w:rFonts w:cstheme="minorHAnsi"/>
          <w:color w:val="002060"/>
        </w:rPr>
      </w:pPr>
      <w:r>
        <w:rPr>
          <w:rFonts w:cstheme="minorHAnsi"/>
          <w:color w:val="002060"/>
        </w:rPr>
        <w:t>Produced by the Missoula Downtown Association, t</w:t>
      </w:r>
      <w:r w:rsidR="00CE0D20">
        <w:rPr>
          <w:rFonts w:cstheme="minorHAnsi"/>
          <w:color w:val="002060"/>
        </w:rPr>
        <w:t xml:space="preserve">he </w:t>
      </w:r>
      <w:r>
        <w:rPr>
          <w:rFonts w:cstheme="minorHAnsi"/>
          <w:color w:val="002060"/>
        </w:rPr>
        <w:t xml:space="preserve">Out to Lunch Summer Series began in </w:t>
      </w:r>
      <w:proofErr w:type="spellStart"/>
      <w:r>
        <w:rPr>
          <w:rFonts w:cstheme="minorHAnsi"/>
          <w:color w:val="002060"/>
        </w:rPr>
        <w:t>Caras</w:t>
      </w:r>
      <w:proofErr w:type="spellEnd"/>
      <w:r>
        <w:rPr>
          <w:rFonts w:cstheme="minorHAnsi"/>
          <w:color w:val="002060"/>
        </w:rPr>
        <w:t xml:space="preserve"> Park in 1986 and this year’s series will be the 3</w:t>
      </w:r>
      <w:r w:rsidR="00674AEC">
        <w:rPr>
          <w:rFonts w:cstheme="minorHAnsi"/>
          <w:color w:val="002060"/>
        </w:rPr>
        <w:t>5</w:t>
      </w:r>
      <w:r w:rsidRPr="007D7002">
        <w:rPr>
          <w:rFonts w:cstheme="minorHAnsi"/>
          <w:color w:val="002060"/>
          <w:vertAlign w:val="superscript"/>
        </w:rPr>
        <w:t>th</w:t>
      </w:r>
      <w:r>
        <w:rPr>
          <w:rFonts w:cstheme="minorHAnsi"/>
          <w:color w:val="002060"/>
        </w:rPr>
        <w:t xml:space="preserve"> consecutive season of the weekly food and live music events held every Wednesday in June, July and August. Modeled after Out to Lunch, the Downtown </w:t>
      </w:r>
      <w:proofErr w:type="spellStart"/>
      <w:r>
        <w:rPr>
          <w:rFonts w:cstheme="minorHAnsi"/>
          <w:color w:val="002060"/>
        </w:rPr>
        <w:t>ToNight</w:t>
      </w:r>
      <w:proofErr w:type="spellEnd"/>
      <w:r>
        <w:rPr>
          <w:rFonts w:cstheme="minorHAnsi"/>
          <w:color w:val="002060"/>
        </w:rPr>
        <w:t xml:space="preserve"> Summer Series began in 2001, adding adult beverages to live music and food offered Thursdays after work </w:t>
      </w:r>
      <w:r w:rsidR="00612BBC">
        <w:rPr>
          <w:rFonts w:cstheme="minorHAnsi"/>
          <w:color w:val="002060"/>
        </w:rPr>
        <w:t>during the summer months</w:t>
      </w:r>
      <w:r>
        <w:rPr>
          <w:rFonts w:cstheme="minorHAnsi"/>
          <w:color w:val="002060"/>
        </w:rPr>
        <w:t xml:space="preserve">. 2020 marks the </w:t>
      </w:r>
      <w:r w:rsidR="00674AEC">
        <w:rPr>
          <w:rFonts w:cstheme="minorHAnsi"/>
          <w:color w:val="002060"/>
        </w:rPr>
        <w:t>20</w:t>
      </w:r>
      <w:r w:rsidRPr="007D7002">
        <w:rPr>
          <w:rFonts w:cstheme="minorHAnsi"/>
          <w:color w:val="002060"/>
          <w:vertAlign w:val="superscript"/>
        </w:rPr>
        <w:t>th</w:t>
      </w:r>
      <w:r>
        <w:rPr>
          <w:rFonts w:cstheme="minorHAnsi"/>
          <w:color w:val="002060"/>
        </w:rPr>
        <w:t xml:space="preserve"> season of the </w:t>
      </w:r>
      <w:r w:rsidR="00612BBC">
        <w:rPr>
          <w:rFonts w:cstheme="minorHAnsi"/>
          <w:color w:val="002060"/>
        </w:rPr>
        <w:t xml:space="preserve">popular </w:t>
      </w:r>
      <w:r>
        <w:rPr>
          <w:rFonts w:cstheme="minorHAnsi"/>
          <w:color w:val="002060"/>
        </w:rPr>
        <w:t>Thursday evening events</w:t>
      </w:r>
      <w:r w:rsidR="00612BBC">
        <w:rPr>
          <w:rFonts w:cstheme="minorHAnsi"/>
          <w:color w:val="002060"/>
        </w:rPr>
        <w:t xml:space="preserve">. </w:t>
      </w:r>
    </w:p>
    <w:p w:rsidR="007D7002" w:rsidRDefault="007D7002" w:rsidP="00880EE7">
      <w:pPr>
        <w:spacing w:after="0"/>
        <w:rPr>
          <w:rFonts w:cstheme="minorHAnsi"/>
          <w:color w:val="002060"/>
        </w:rPr>
      </w:pPr>
    </w:p>
    <w:p w:rsidR="007D7002" w:rsidRDefault="007D7002" w:rsidP="00880EE7">
      <w:pPr>
        <w:spacing w:after="0"/>
        <w:rPr>
          <w:rFonts w:cstheme="minorHAnsi"/>
          <w:color w:val="002060"/>
        </w:rPr>
      </w:pPr>
      <w:r>
        <w:rPr>
          <w:rFonts w:cstheme="minorHAnsi"/>
          <w:color w:val="002060"/>
        </w:rPr>
        <w:t>Based upon the current COVID Reopening Guidelines provided by the Centers for Disease Control (CDC), the State of Montana (MT), and the Missoula City County Health Department (MCCHD), large public gatherings</w:t>
      </w:r>
      <w:r w:rsidR="00612BBC">
        <w:rPr>
          <w:rFonts w:cstheme="minorHAnsi"/>
          <w:color w:val="002060"/>
        </w:rPr>
        <w:t xml:space="preserve"> are not recommended</w:t>
      </w:r>
      <w:r>
        <w:rPr>
          <w:rFonts w:cstheme="minorHAnsi"/>
          <w:color w:val="002060"/>
        </w:rPr>
        <w:t xml:space="preserve"> during phases 1 and 2</w:t>
      </w:r>
      <w:r w:rsidR="00612BBC">
        <w:rPr>
          <w:rFonts w:cstheme="minorHAnsi"/>
          <w:color w:val="002060"/>
        </w:rPr>
        <w:t xml:space="preserve">. </w:t>
      </w:r>
    </w:p>
    <w:p w:rsidR="007D7002" w:rsidRDefault="007D7002" w:rsidP="00880EE7">
      <w:pPr>
        <w:spacing w:after="0"/>
        <w:rPr>
          <w:rFonts w:cstheme="minorHAnsi"/>
          <w:color w:val="002060"/>
        </w:rPr>
      </w:pPr>
    </w:p>
    <w:p w:rsidR="007D7002" w:rsidRDefault="007D7002" w:rsidP="00880EE7">
      <w:pPr>
        <w:spacing w:after="0"/>
        <w:rPr>
          <w:rFonts w:cstheme="minorHAnsi"/>
          <w:color w:val="002060"/>
        </w:rPr>
      </w:pPr>
      <w:r>
        <w:rPr>
          <w:rFonts w:cstheme="minorHAnsi"/>
          <w:color w:val="002060"/>
        </w:rPr>
        <w:t>“</w:t>
      </w:r>
      <w:r w:rsidR="001C6EB1">
        <w:rPr>
          <w:rFonts w:cstheme="minorHAnsi"/>
          <w:color w:val="002060"/>
        </w:rPr>
        <w:t xml:space="preserve">We have so much to be thankful for in our community, and both Out to Lunch and Downtown </w:t>
      </w:r>
      <w:proofErr w:type="spellStart"/>
      <w:r w:rsidR="001C6EB1">
        <w:rPr>
          <w:rFonts w:cstheme="minorHAnsi"/>
          <w:color w:val="002060"/>
        </w:rPr>
        <w:t>ToNight</w:t>
      </w:r>
      <w:proofErr w:type="spellEnd"/>
      <w:r w:rsidR="001C6EB1">
        <w:rPr>
          <w:rFonts w:cstheme="minorHAnsi"/>
          <w:color w:val="002060"/>
        </w:rPr>
        <w:t xml:space="preserve"> bring people together in </w:t>
      </w:r>
      <w:proofErr w:type="spellStart"/>
      <w:r w:rsidR="001C6EB1">
        <w:rPr>
          <w:rFonts w:cstheme="minorHAnsi"/>
          <w:color w:val="002060"/>
        </w:rPr>
        <w:t>Caras</w:t>
      </w:r>
      <w:proofErr w:type="spellEnd"/>
      <w:r w:rsidR="001C6EB1">
        <w:rPr>
          <w:rFonts w:cstheme="minorHAnsi"/>
          <w:color w:val="002060"/>
        </w:rPr>
        <w:t xml:space="preserve"> Park every week,” said Bob McGowan, President of the Board of the Missoula Downtown Association. “While our volunteer planning committees are prepared to roll</w:t>
      </w:r>
      <w:r w:rsidR="00612BBC">
        <w:rPr>
          <w:rFonts w:cstheme="minorHAnsi"/>
          <w:color w:val="002060"/>
        </w:rPr>
        <w:t xml:space="preserve"> </w:t>
      </w:r>
      <w:r w:rsidR="001C6EB1">
        <w:rPr>
          <w:rFonts w:cstheme="minorHAnsi"/>
          <w:color w:val="002060"/>
        </w:rPr>
        <w:t>out these programs, we want to be thoughtful and responsible on how we provide these offerings for our community members</w:t>
      </w:r>
      <w:r w:rsidR="00612BBC">
        <w:rPr>
          <w:rFonts w:cstheme="minorHAnsi"/>
          <w:color w:val="002060"/>
        </w:rPr>
        <w:t xml:space="preserve"> and neighbors</w:t>
      </w:r>
      <w:r w:rsidR="001C6EB1">
        <w:rPr>
          <w:rFonts w:cstheme="minorHAnsi"/>
          <w:color w:val="002060"/>
        </w:rPr>
        <w:t xml:space="preserve">.” </w:t>
      </w:r>
    </w:p>
    <w:p w:rsidR="005535A0" w:rsidRDefault="005535A0" w:rsidP="00880EE7">
      <w:pPr>
        <w:spacing w:after="0"/>
        <w:rPr>
          <w:rFonts w:cstheme="minorHAnsi"/>
          <w:color w:val="002060"/>
        </w:rPr>
      </w:pPr>
    </w:p>
    <w:p w:rsidR="005535A0" w:rsidRDefault="005535A0" w:rsidP="00880EE7">
      <w:pPr>
        <w:spacing w:after="0"/>
        <w:rPr>
          <w:rFonts w:cstheme="minorHAnsi"/>
          <w:color w:val="002060"/>
        </w:rPr>
      </w:pPr>
      <w:r>
        <w:rPr>
          <w:rFonts w:cstheme="minorHAnsi"/>
          <w:color w:val="002060"/>
        </w:rPr>
        <w:t>During a normal season, the Downtown Missoula Partnership typically deploys an estimated 35 vendors, nearly 40 entertainment groups, and almost 45 activit</w:t>
      </w:r>
      <w:r w:rsidR="00612BBC">
        <w:rPr>
          <w:rFonts w:cstheme="minorHAnsi"/>
          <w:color w:val="002060"/>
        </w:rPr>
        <w:t>y</w:t>
      </w:r>
      <w:r>
        <w:rPr>
          <w:rFonts w:cstheme="minorHAnsi"/>
          <w:color w:val="002060"/>
        </w:rPr>
        <w:t xml:space="preserve"> providers throughout the summer events season, and close to 100 businesses contribute sponsorship dollars to fund the events. These programs generate </w:t>
      </w:r>
      <w:r w:rsidR="00612BBC">
        <w:rPr>
          <w:rFonts w:cstheme="minorHAnsi"/>
          <w:color w:val="002060"/>
        </w:rPr>
        <w:t>nearly</w:t>
      </w:r>
      <w:r>
        <w:rPr>
          <w:rFonts w:cstheme="minorHAnsi"/>
          <w:color w:val="002060"/>
        </w:rPr>
        <w:t xml:space="preserve"> $</w:t>
      </w:r>
      <w:r w:rsidR="00674AEC">
        <w:rPr>
          <w:rFonts w:cstheme="minorHAnsi"/>
          <w:color w:val="002060"/>
        </w:rPr>
        <w:t>43</w:t>
      </w:r>
      <w:r>
        <w:rPr>
          <w:rFonts w:cstheme="minorHAnsi"/>
          <w:color w:val="002060"/>
        </w:rPr>
        <w:t>0,000 in direct food &amp; beverage consumption each year.</w:t>
      </w:r>
    </w:p>
    <w:p w:rsidR="005535A0" w:rsidRDefault="005535A0" w:rsidP="00880EE7">
      <w:pPr>
        <w:spacing w:after="0"/>
        <w:rPr>
          <w:rFonts w:cstheme="minorHAnsi"/>
          <w:color w:val="002060"/>
        </w:rPr>
      </w:pPr>
    </w:p>
    <w:p w:rsidR="005535A0" w:rsidRDefault="005535A0" w:rsidP="00880EE7">
      <w:pPr>
        <w:spacing w:after="0"/>
        <w:rPr>
          <w:rFonts w:cstheme="minorHAnsi"/>
          <w:color w:val="002060"/>
        </w:rPr>
      </w:pPr>
      <w:r>
        <w:rPr>
          <w:rFonts w:cstheme="minorHAnsi"/>
          <w:color w:val="002060"/>
        </w:rPr>
        <w:t>With commerce, connectivity and confidence in mind, the Missoula Downtown Association will be working with vendors, sponsors and musicians to develop new protocols and expectations for the program</w:t>
      </w:r>
      <w:r w:rsidR="00612BBC">
        <w:rPr>
          <w:rFonts w:cstheme="minorHAnsi"/>
          <w:color w:val="002060"/>
        </w:rPr>
        <w:t>s</w:t>
      </w:r>
      <w:r>
        <w:rPr>
          <w:rFonts w:cstheme="minorHAnsi"/>
          <w:color w:val="002060"/>
        </w:rPr>
        <w:t xml:space="preserve">, and more information </w:t>
      </w:r>
      <w:r>
        <w:rPr>
          <w:rFonts w:cstheme="minorHAnsi"/>
          <w:color w:val="002060"/>
        </w:rPr>
        <w:lastRenderedPageBreak/>
        <w:t xml:space="preserve">will be released as it comes available. </w:t>
      </w:r>
      <w:r w:rsidR="004F04F9">
        <w:rPr>
          <w:rFonts w:cstheme="minorHAnsi"/>
          <w:color w:val="002060"/>
        </w:rPr>
        <w:t xml:space="preserve"> The planning committees have spent the last four months planning for the 26-event season, booking </w:t>
      </w:r>
      <w:r w:rsidR="00612BBC">
        <w:rPr>
          <w:rFonts w:cstheme="minorHAnsi"/>
          <w:color w:val="002060"/>
        </w:rPr>
        <w:t>live music</w:t>
      </w:r>
      <w:r w:rsidR="004F04F9">
        <w:rPr>
          <w:rFonts w:cstheme="minorHAnsi"/>
          <w:color w:val="002060"/>
        </w:rPr>
        <w:t xml:space="preserve">, selling sponsorships, and selecting food vendors and children’s activities. </w:t>
      </w:r>
      <w:r w:rsidR="00674AEC">
        <w:rPr>
          <w:rFonts w:cstheme="minorHAnsi"/>
          <w:color w:val="002060"/>
        </w:rPr>
        <w:t xml:space="preserve">The MDA and its organizing committees will implement a biweekly assessment of the current environment, state guidelines and MCCHD Health Orders before cancelling future Out to Lunch or Downtown </w:t>
      </w:r>
      <w:proofErr w:type="spellStart"/>
      <w:r w:rsidR="00674AEC">
        <w:rPr>
          <w:rFonts w:cstheme="minorHAnsi"/>
          <w:color w:val="002060"/>
        </w:rPr>
        <w:t>ToNight</w:t>
      </w:r>
      <w:proofErr w:type="spellEnd"/>
      <w:r w:rsidR="00674AEC">
        <w:rPr>
          <w:rFonts w:cstheme="minorHAnsi"/>
          <w:color w:val="002060"/>
        </w:rPr>
        <w:t xml:space="preserve"> events. </w:t>
      </w:r>
    </w:p>
    <w:p w:rsidR="004F04F9" w:rsidRDefault="004F04F9" w:rsidP="00880EE7">
      <w:pPr>
        <w:spacing w:after="0"/>
        <w:rPr>
          <w:rFonts w:cstheme="minorHAnsi"/>
          <w:color w:val="002060"/>
        </w:rPr>
      </w:pPr>
    </w:p>
    <w:p w:rsidR="004F04F9" w:rsidRDefault="004F04F9" w:rsidP="00880EE7">
      <w:pPr>
        <w:spacing w:after="0"/>
        <w:rPr>
          <w:rFonts w:cstheme="minorHAnsi"/>
          <w:color w:val="002060"/>
        </w:rPr>
      </w:pPr>
      <w:r>
        <w:rPr>
          <w:rFonts w:cstheme="minorHAnsi"/>
          <w:color w:val="002060"/>
        </w:rPr>
        <w:t>“</w:t>
      </w:r>
      <w:r w:rsidR="009F6147">
        <w:rPr>
          <w:rFonts w:cstheme="minorHAnsi"/>
          <w:color w:val="002060"/>
        </w:rPr>
        <w:t xml:space="preserve">It’s very difficult to </w:t>
      </w:r>
      <w:r w:rsidR="00674AEC">
        <w:rPr>
          <w:rFonts w:cstheme="minorHAnsi"/>
          <w:color w:val="002060"/>
        </w:rPr>
        <w:t>plan for events</w:t>
      </w:r>
      <w:r w:rsidR="009F6147">
        <w:rPr>
          <w:rFonts w:cstheme="minorHAnsi"/>
          <w:color w:val="002060"/>
        </w:rPr>
        <w:t xml:space="preserve"> in this current environment, </w:t>
      </w:r>
      <w:r w:rsidR="00674AEC">
        <w:rPr>
          <w:rFonts w:cstheme="minorHAnsi"/>
          <w:color w:val="002060"/>
        </w:rPr>
        <w:t>but</w:t>
      </w:r>
      <w:r w:rsidR="009F6147">
        <w:rPr>
          <w:rFonts w:cstheme="minorHAnsi"/>
          <w:color w:val="002060"/>
        </w:rPr>
        <w:t xml:space="preserve"> our staff and committee</w:t>
      </w:r>
      <w:r w:rsidR="00674AEC">
        <w:rPr>
          <w:rFonts w:cstheme="minorHAnsi"/>
          <w:color w:val="002060"/>
        </w:rPr>
        <w:t xml:space="preserve"> members</w:t>
      </w:r>
      <w:r w:rsidR="009F6147">
        <w:rPr>
          <w:rFonts w:cstheme="minorHAnsi"/>
          <w:color w:val="002060"/>
        </w:rPr>
        <w:t xml:space="preserve"> have been diligent in moving the planning efforts forward for these beloved summer activities,” said Linda McCarthy, </w:t>
      </w:r>
      <w:r w:rsidR="00612BBC">
        <w:rPr>
          <w:rFonts w:cstheme="minorHAnsi"/>
          <w:color w:val="002060"/>
        </w:rPr>
        <w:t xml:space="preserve">Executive </w:t>
      </w:r>
      <w:r w:rsidR="009F6147">
        <w:rPr>
          <w:rFonts w:cstheme="minorHAnsi"/>
          <w:color w:val="002060"/>
        </w:rPr>
        <w:t xml:space="preserve">Director of the Downtown Missoula Partnership. “Summer events in </w:t>
      </w:r>
      <w:proofErr w:type="spellStart"/>
      <w:r w:rsidR="009F6147">
        <w:rPr>
          <w:rFonts w:cstheme="minorHAnsi"/>
          <w:color w:val="002060"/>
        </w:rPr>
        <w:t>Caras</w:t>
      </w:r>
      <w:proofErr w:type="spellEnd"/>
      <w:r w:rsidR="009F6147">
        <w:rPr>
          <w:rFonts w:cstheme="minorHAnsi"/>
          <w:color w:val="002060"/>
        </w:rPr>
        <w:t xml:space="preserve"> Park contribute significantly to Missoula’s culture and our economy, so we will do what we can to sustain as many of those events as possible.</w:t>
      </w:r>
      <w:r w:rsidR="00674AEC">
        <w:rPr>
          <w:rFonts w:cstheme="minorHAnsi"/>
          <w:color w:val="002060"/>
        </w:rPr>
        <w:t>”</w:t>
      </w:r>
    </w:p>
    <w:p w:rsidR="009F6147" w:rsidRDefault="009F6147" w:rsidP="00880EE7">
      <w:pPr>
        <w:spacing w:after="0"/>
        <w:rPr>
          <w:rFonts w:cstheme="minorHAnsi"/>
          <w:color w:val="002060"/>
        </w:rPr>
      </w:pPr>
    </w:p>
    <w:p w:rsidR="009F6147" w:rsidRDefault="009F6147" w:rsidP="00880EE7">
      <w:pPr>
        <w:spacing w:after="0"/>
        <w:rPr>
          <w:rFonts w:cstheme="minorHAnsi"/>
          <w:color w:val="002060"/>
        </w:rPr>
      </w:pPr>
      <w:r>
        <w:rPr>
          <w:rFonts w:cstheme="minorHAnsi"/>
          <w:color w:val="002060"/>
        </w:rPr>
        <w:t xml:space="preserve">“The economic impact of </w:t>
      </w:r>
      <w:proofErr w:type="spellStart"/>
      <w:r>
        <w:rPr>
          <w:rFonts w:cstheme="minorHAnsi"/>
          <w:color w:val="002060"/>
        </w:rPr>
        <w:t>Caras</w:t>
      </w:r>
      <w:proofErr w:type="spellEnd"/>
      <w:r>
        <w:rPr>
          <w:rFonts w:cstheme="minorHAnsi"/>
          <w:color w:val="002060"/>
        </w:rPr>
        <w:t xml:space="preserve"> Park events and Saturday Markets is huge for our Downtown businesses,” McCarthy said. “With a questionable tourism season on the horizon, we will do what we can to offer admission-free activities in Downtown </w:t>
      </w:r>
      <w:r w:rsidR="00612BBC">
        <w:rPr>
          <w:rFonts w:cstheme="minorHAnsi"/>
          <w:color w:val="002060"/>
        </w:rPr>
        <w:t xml:space="preserve">for all Missoulians interested in connecting to their community. We want our community members to feel comfortable and cared for when visiting the heart of Missoula, no matter what they’re doing.” </w:t>
      </w:r>
    </w:p>
    <w:p w:rsidR="005535A0" w:rsidRDefault="005535A0" w:rsidP="00880EE7">
      <w:pPr>
        <w:spacing w:after="0"/>
        <w:rPr>
          <w:rFonts w:cstheme="minorHAnsi"/>
          <w:color w:val="002060"/>
        </w:rPr>
      </w:pPr>
    </w:p>
    <w:p w:rsidR="005535A0" w:rsidRDefault="005535A0" w:rsidP="00880EE7">
      <w:pPr>
        <w:spacing w:after="0"/>
        <w:rPr>
          <w:rFonts w:cstheme="minorHAnsi"/>
          <w:color w:val="002060"/>
        </w:rPr>
      </w:pPr>
      <w:r>
        <w:rPr>
          <w:rFonts w:cstheme="minorHAnsi"/>
          <w:color w:val="002060"/>
        </w:rPr>
        <w:t xml:space="preserve">For more information, visit </w:t>
      </w:r>
      <w:hyperlink r:id="rId9" w:history="1">
        <w:r w:rsidRPr="00E00C24">
          <w:rPr>
            <w:rStyle w:val="Hyperlink"/>
            <w:rFonts w:cstheme="minorHAnsi"/>
          </w:rPr>
          <w:t>www.missouladowntown.com</w:t>
        </w:r>
      </w:hyperlink>
      <w:r>
        <w:rPr>
          <w:rFonts w:cstheme="minorHAnsi"/>
          <w:color w:val="002060"/>
        </w:rPr>
        <w:t xml:space="preserve"> or contact the Downtown Missoula Partnership Office via phone (406-542-4238) or email (</w:t>
      </w:r>
      <w:hyperlink r:id="rId10" w:history="1">
        <w:r w:rsidRPr="00E00C24">
          <w:rPr>
            <w:rStyle w:val="Hyperlink"/>
            <w:rFonts w:cstheme="minorHAnsi"/>
          </w:rPr>
          <w:t>info@missouladowntown.com</w:t>
        </w:r>
      </w:hyperlink>
      <w:r>
        <w:rPr>
          <w:rFonts w:cstheme="minorHAnsi"/>
          <w:color w:val="002060"/>
        </w:rPr>
        <w:t xml:space="preserve">). </w:t>
      </w:r>
    </w:p>
    <w:p w:rsidR="00674AEC" w:rsidRDefault="00674AEC" w:rsidP="00880EE7">
      <w:pPr>
        <w:spacing w:after="0"/>
        <w:rPr>
          <w:rFonts w:cstheme="minorHAnsi"/>
          <w:color w:val="002060"/>
        </w:rPr>
      </w:pPr>
    </w:p>
    <w:p w:rsidR="00612BBC" w:rsidRDefault="00612BBC" w:rsidP="00880EE7">
      <w:pPr>
        <w:spacing w:after="0"/>
        <w:rPr>
          <w:rFonts w:cstheme="minorHAnsi"/>
          <w:color w:val="002060"/>
        </w:rPr>
      </w:pPr>
    </w:p>
    <w:p w:rsidR="00612BBC" w:rsidRPr="00612BBC" w:rsidRDefault="00612BBC" w:rsidP="00612BBC">
      <w:pPr>
        <w:spacing w:after="0"/>
        <w:jc w:val="center"/>
        <w:rPr>
          <w:rFonts w:cstheme="minorHAnsi"/>
          <w:i/>
          <w:color w:val="002060"/>
          <w:sz w:val="18"/>
          <w:szCs w:val="18"/>
        </w:rPr>
      </w:pPr>
      <w:r w:rsidRPr="00612BBC">
        <w:rPr>
          <w:rFonts w:cstheme="minorHAnsi"/>
          <w:i/>
          <w:color w:val="002060"/>
          <w:sz w:val="18"/>
          <w:szCs w:val="18"/>
        </w:rPr>
        <w:t>Downtown: Connecting Our Community!</w:t>
      </w:r>
    </w:p>
    <w:p w:rsidR="00612BBC" w:rsidRDefault="00612BBC" w:rsidP="00880EE7">
      <w:pPr>
        <w:spacing w:after="0"/>
        <w:rPr>
          <w:rFonts w:cstheme="minorHAnsi"/>
          <w:color w:val="002060"/>
        </w:rPr>
      </w:pPr>
    </w:p>
    <w:p w:rsidR="007D7002" w:rsidRDefault="007D7002" w:rsidP="00880EE7">
      <w:pPr>
        <w:spacing w:after="0"/>
        <w:rPr>
          <w:rFonts w:cstheme="minorHAnsi"/>
          <w:color w:val="002060"/>
        </w:rPr>
      </w:pPr>
    </w:p>
    <w:p w:rsidR="007D7002" w:rsidRPr="00880EE7" w:rsidRDefault="007D7002" w:rsidP="00880EE7">
      <w:pPr>
        <w:spacing w:after="0"/>
        <w:rPr>
          <w:rFonts w:cstheme="minorHAnsi"/>
          <w:color w:val="002060"/>
        </w:rPr>
      </w:pPr>
    </w:p>
    <w:p w:rsidR="00216AE8" w:rsidRPr="00BF5DAC" w:rsidRDefault="00216AE8" w:rsidP="00216AE8">
      <w:pPr>
        <w:spacing w:after="0"/>
        <w:rPr>
          <w:rFonts w:cstheme="minorHAnsi"/>
          <w:b/>
          <w:color w:val="002060"/>
        </w:rPr>
      </w:pPr>
    </w:p>
    <w:sectPr w:rsidR="00216AE8" w:rsidRPr="00BF5DAC" w:rsidSect="001404F8">
      <w:footerReference w:type="default" r:id="rId11"/>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F8" w:rsidRDefault="001404F8" w:rsidP="001404F8">
      <w:pPr>
        <w:spacing w:after="0" w:line="240" w:lineRule="auto"/>
      </w:pPr>
      <w:r>
        <w:separator/>
      </w:r>
    </w:p>
  </w:endnote>
  <w:endnote w:type="continuationSeparator" w:id="0">
    <w:p w:rsidR="001404F8" w:rsidRDefault="001404F8"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7F" w:rsidRDefault="00B91C7F" w:rsidP="001404F8">
    <w:pPr>
      <w:pStyle w:val="Footer"/>
      <w:jc w:val="center"/>
    </w:pPr>
  </w:p>
  <w:p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63927CF" wp14:editId="39B91FC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F95D8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F8" w:rsidRDefault="001404F8" w:rsidP="001404F8">
      <w:pPr>
        <w:spacing w:after="0" w:line="240" w:lineRule="auto"/>
      </w:pPr>
      <w:r>
        <w:separator/>
      </w:r>
    </w:p>
  </w:footnote>
  <w:footnote w:type="continuationSeparator" w:id="0">
    <w:p w:rsidR="001404F8" w:rsidRDefault="001404F8" w:rsidP="0014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178"/>
    <w:multiLevelType w:val="hybridMultilevel"/>
    <w:tmpl w:val="5A0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505F"/>
    <w:multiLevelType w:val="hybridMultilevel"/>
    <w:tmpl w:val="22BE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57B6A"/>
    <w:multiLevelType w:val="hybridMultilevel"/>
    <w:tmpl w:val="D42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40F96"/>
    <w:multiLevelType w:val="hybridMultilevel"/>
    <w:tmpl w:val="295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F8"/>
    <w:rsid w:val="000F1668"/>
    <w:rsid w:val="001404F8"/>
    <w:rsid w:val="001C6EB1"/>
    <w:rsid w:val="0021044A"/>
    <w:rsid w:val="00216AE8"/>
    <w:rsid w:val="002831CB"/>
    <w:rsid w:val="002C7FB3"/>
    <w:rsid w:val="002D0DD5"/>
    <w:rsid w:val="00303078"/>
    <w:rsid w:val="003C44ED"/>
    <w:rsid w:val="00446C71"/>
    <w:rsid w:val="004F04F9"/>
    <w:rsid w:val="005535A0"/>
    <w:rsid w:val="00612BBC"/>
    <w:rsid w:val="006258B0"/>
    <w:rsid w:val="00674AEC"/>
    <w:rsid w:val="006E5C74"/>
    <w:rsid w:val="007D7002"/>
    <w:rsid w:val="007F13A9"/>
    <w:rsid w:val="00870E6B"/>
    <w:rsid w:val="00880EE7"/>
    <w:rsid w:val="0093390B"/>
    <w:rsid w:val="00975DAF"/>
    <w:rsid w:val="00980034"/>
    <w:rsid w:val="009F6147"/>
    <w:rsid w:val="00A407A7"/>
    <w:rsid w:val="00AC4F9A"/>
    <w:rsid w:val="00AD3151"/>
    <w:rsid w:val="00AE7FB4"/>
    <w:rsid w:val="00B91C7F"/>
    <w:rsid w:val="00BA0F9A"/>
    <w:rsid w:val="00BF5DAC"/>
    <w:rsid w:val="00CE0D20"/>
    <w:rsid w:val="00CF70A1"/>
    <w:rsid w:val="00D1683D"/>
    <w:rsid w:val="00E70648"/>
    <w:rsid w:val="00EE5702"/>
    <w:rsid w:val="00F33B63"/>
    <w:rsid w:val="00FC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5ABD83"/>
  <w15:docId w15:val="{9320D7F0-7276-4B78-A484-8BA2AD2C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paragraph" w:styleId="ListParagraph">
    <w:name w:val="List Paragraph"/>
    <w:basedOn w:val="Normal"/>
    <w:uiPriority w:val="34"/>
    <w:qFormat/>
    <w:rsid w:val="00FC549C"/>
    <w:pPr>
      <w:ind w:left="720"/>
      <w:contextualSpacing/>
    </w:pPr>
  </w:style>
  <w:style w:type="character" w:styleId="Hyperlink">
    <w:name w:val="Hyperlink"/>
    <w:basedOn w:val="DefaultParagraphFont"/>
    <w:uiPriority w:val="99"/>
    <w:unhideWhenUsed/>
    <w:rsid w:val="00CF70A1"/>
    <w:rPr>
      <w:color w:val="0000FF" w:themeColor="hyperlink"/>
      <w:u w:val="single"/>
    </w:rPr>
  </w:style>
  <w:style w:type="character" w:styleId="UnresolvedMention">
    <w:name w:val="Unresolved Mention"/>
    <w:basedOn w:val="DefaultParagraphFont"/>
    <w:uiPriority w:val="99"/>
    <w:semiHidden/>
    <w:unhideWhenUsed/>
    <w:rsid w:val="002D0DD5"/>
    <w:rPr>
      <w:color w:val="605E5C"/>
      <w:shd w:val="clear" w:color="auto" w:fill="E1DFDD"/>
    </w:rPr>
  </w:style>
  <w:style w:type="paragraph" w:styleId="Caption">
    <w:name w:val="caption"/>
    <w:basedOn w:val="Normal"/>
    <w:next w:val="Normal"/>
    <w:uiPriority w:val="35"/>
    <w:semiHidden/>
    <w:unhideWhenUsed/>
    <w:qFormat/>
    <w:rsid w:val="00216A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issouladowntown.com" TargetMode="External"/><Relationship Id="rId4" Type="http://schemas.openxmlformats.org/officeDocument/2006/relationships/settings" Target="settings.xml"/><Relationship Id="rId9" Type="http://schemas.openxmlformats.org/officeDocument/2006/relationships/hyperlink" Target="http://www.missouladown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7882-B8D6-418A-951F-42B9B8C2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Representing Missoula Downtown Association, the Downtown Business Improvement District and the Missoula Downtown Foundation: eading and nurturing a vibrant Downtown Missoula as a place where people are inspired to live, work shop and play</dc:creator>
  <cp:lastModifiedBy>MDA</cp:lastModifiedBy>
  <cp:revision>6</cp:revision>
  <cp:lastPrinted>2020-05-13T21:50:00Z</cp:lastPrinted>
  <dcterms:created xsi:type="dcterms:W3CDTF">2020-05-11T17:57:00Z</dcterms:created>
  <dcterms:modified xsi:type="dcterms:W3CDTF">2020-05-13T22:31:00Z</dcterms:modified>
</cp:coreProperties>
</file>